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BF08" w14:textId="44665ED5" w:rsidR="00BF2530" w:rsidRPr="00560A35" w:rsidRDefault="004C41D8" w:rsidP="0041356A">
      <w:pPr>
        <w:pStyle w:val="IntenseQuote"/>
        <w:spacing w:line="240" w:lineRule="auto"/>
        <w:ind w:left="0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Calderdale Cares Neighbourhood</w:t>
      </w:r>
      <w:r w:rsidR="00C43EF3" w:rsidRPr="00560A35">
        <w:rPr>
          <w:rFonts w:ascii="Arial" w:hAnsi="Arial" w:cs="Arial"/>
          <w:color w:val="002060"/>
          <w:sz w:val="36"/>
          <w:szCs w:val="36"/>
        </w:rPr>
        <w:t xml:space="preserve"> Profile – Upper</w:t>
      </w:r>
    </w:p>
    <w:p w14:paraId="7633D512" w14:textId="61AC5E09" w:rsidR="00331C45" w:rsidRPr="0025494C" w:rsidRDefault="00331C45" w:rsidP="0041356A">
      <w:pPr>
        <w:rPr>
          <w:rFonts w:ascii="Arial" w:hAnsi="Arial" w:cs="Arial"/>
          <w:b/>
          <w:bCs/>
          <w:noProof/>
          <w:color w:val="002060"/>
          <w:sz w:val="24"/>
          <w:szCs w:val="24"/>
        </w:rPr>
      </w:pPr>
      <w:r w:rsidRPr="0025494C">
        <w:rPr>
          <w:rFonts w:ascii="Arial" w:hAnsi="Arial" w:cs="Arial"/>
          <w:b/>
          <w:bCs/>
          <w:noProof/>
          <w:color w:val="002060"/>
          <w:sz w:val="24"/>
          <w:szCs w:val="24"/>
        </w:rPr>
        <w:t>Map of Area</w:t>
      </w:r>
    </w:p>
    <w:p w14:paraId="09EDDB03" w14:textId="652AE77F" w:rsidR="0041356A" w:rsidRPr="00816C8E" w:rsidRDefault="00662703" w:rsidP="0041356A">
      <w:pPr>
        <w:rPr>
          <w:rFonts w:ascii="Arial" w:hAnsi="Arial" w:cs="Arial"/>
          <w:b/>
          <w:color w:val="4F81BD"/>
          <w:sz w:val="24"/>
          <w:szCs w:val="24"/>
        </w:rPr>
      </w:pPr>
      <w:r>
        <w:rPr>
          <w:noProof/>
        </w:rPr>
        <w:drawing>
          <wp:inline distT="0" distB="0" distL="0" distR="0" wp14:anchorId="39FFD704" wp14:editId="7FF74D8C">
            <wp:extent cx="4405842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3974" cy="307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7B605" w14:textId="182CC0E9" w:rsidR="00722DC0" w:rsidRPr="00816C8E" w:rsidRDefault="00331C45" w:rsidP="00A7060E">
      <w:pPr>
        <w:rPr>
          <w:rFonts w:ascii="Arial" w:hAnsi="Arial" w:cs="Arial"/>
        </w:rPr>
      </w:pPr>
      <w:r w:rsidRPr="00816C8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6946207" wp14:editId="192FE8E1">
                <wp:extent cx="2105025" cy="1216660"/>
                <wp:effectExtent l="0" t="0" r="9525" b="825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1666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089F" w14:textId="314B87D4" w:rsidR="008347AA" w:rsidRPr="00560A35" w:rsidRDefault="008347AA" w:rsidP="00A7060E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60A3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GPs in </w:t>
                            </w:r>
                            <w:r w:rsidR="004C41D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Upper</w:t>
                            </w:r>
                          </w:p>
                          <w:p w14:paraId="10D37771" w14:textId="65DF80E8" w:rsidR="00331C45" w:rsidRDefault="00331C45" w:rsidP="008D06A8">
                            <w:pPr>
                              <w:spacing w:after="0"/>
                            </w:pPr>
                            <w:r w:rsidRPr="00331C45">
                              <w:t>C</w:t>
                            </w:r>
                            <w:r>
                              <w:t>alder</w:t>
                            </w:r>
                            <w:r w:rsidRPr="00331C45">
                              <w:t xml:space="preserve"> C</w:t>
                            </w:r>
                            <w:r>
                              <w:t>ommunity</w:t>
                            </w:r>
                            <w:r w:rsidRPr="00331C45">
                              <w:t xml:space="preserve"> P</w:t>
                            </w:r>
                            <w:r>
                              <w:t>ractice</w:t>
                            </w:r>
                          </w:p>
                          <w:p w14:paraId="621986D7" w14:textId="21067C18" w:rsidR="008347AA" w:rsidRDefault="008347AA" w:rsidP="008D06A8">
                            <w:pPr>
                              <w:spacing w:after="0"/>
                            </w:pPr>
                            <w:r>
                              <w:t>Hebden Bridge Group Practice</w:t>
                            </w:r>
                          </w:p>
                          <w:p w14:paraId="0856C019" w14:textId="77777777" w:rsidR="008347AA" w:rsidRDefault="008347AA" w:rsidP="008D06A8">
                            <w:pPr>
                              <w:spacing w:after="0"/>
                            </w:pPr>
                            <w:r>
                              <w:t>Todmorden Health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946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5.75pt;height:9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" fillcolor="#b8cce4" stroked="f">
                <v:textbox style="mso-fit-shape-to-text:t">
                  <w:txbxContent>
                    <w:p w14:paraId="3CAA089F" w14:textId="314B87D4" w:rsidR="008347AA" w:rsidRPr="00560A35" w:rsidRDefault="008347AA" w:rsidP="00A7060E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560A35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GPs in </w:t>
                      </w:r>
                      <w:r w:rsidR="004C41D8">
                        <w:rPr>
                          <w:b/>
                          <w:color w:val="002060"/>
                          <w:sz w:val="24"/>
                          <w:szCs w:val="24"/>
                        </w:rPr>
                        <w:t>Upper</w:t>
                      </w:r>
                    </w:p>
                    <w:p w14:paraId="10D37771" w14:textId="65DF80E8" w:rsidR="00331C45" w:rsidRDefault="00331C45" w:rsidP="008D06A8">
                      <w:pPr>
                        <w:spacing w:after="0"/>
                      </w:pPr>
                      <w:r w:rsidRPr="00331C45">
                        <w:t>C</w:t>
                      </w:r>
                      <w:r>
                        <w:t>alder</w:t>
                      </w:r>
                      <w:r w:rsidRPr="00331C45">
                        <w:t xml:space="preserve"> C</w:t>
                      </w:r>
                      <w:r>
                        <w:t>ommunity</w:t>
                      </w:r>
                      <w:r w:rsidRPr="00331C45">
                        <w:t xml:space="preserve"> P</w:t>
                      </w:r>
                      <w:r>
                        <w:t>ractice</w:t>
                      </w:r>
                    </w:p>
                    <w:p w14:paraId="621986D7" w14:textId="21067C18" w:rsidR="008347AA" w:rsidRDefault="008347AA" w:rsidP="008D06A8">
                      <w:pPr>
                        <w:spacing w:after="0"/>
                      </w:pPr>
                      <w:r>
                        <w:t>Hebden Bridge Group Practice</w:t>
                      </w:r>
                    </w:p>
                    <w:p w14:paraId="0856C019" w14:textId="77777777" w:rsidR="008347AA" w:rsidRDefault="008347AA" w:rsidP="008D06A8">
                      <w:pPr>
                        <w:spacing w:after="0"/>
                      </w:pPr>
                      <w:r>
                        <w:t>Todmorden Health Centre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E8C93" w14:textId="542491D4" w:rsidR="00301DD0" w:rsidRPr="00816C8E" w:rsidRDefault="00331C45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816C8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716F20" wp14:editId="22E26A35">
                <wp:simplePos x="0" y="0"/>
                <wp:positionH relativeFrom="column">
                  <wp:posOffset>-31750</wp:posOffset>
                </wp:positionH>
                <wp:positionV relativeFrom="paragraph">
                  <wp:posOffset>48895</wp:posOffset>
                </wp:positionV>
                <wp:extent cx="5764530" cy="681990"/>
                <wp:effectExtent l="6350" t="12065" r="10795" b="10795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BFAA" w14:textId="486DB37B" w:rsidR="008347AA" w:rsidRPr="00287E94" w:rsidRDefault="008347AA" w:rsidP="00283CE9">
                            <w:pPr>
                              <w:rPr>
                                <w:color w:val="000000"/>
                              </w:rPr>
                            </w:pPr>
                            <w:r w:rsidRPr="0025494C">
                              <w:rPr>
                                <w:b/>
                                <w:color w:val="002060"/>
                              </w:rPr>
                              <w:t>Wards in the</w:t>
                            </w:r>
                            <w:r w:rsidR="0025494C">
                              <w:rPr>
                                <w:b/>
                                <w:color w:val="002060"/>
                              </w:rPr>
                              <w:t xml:space="preserve"> Upper</w:t>
                            </w:r>
                            <w:r w:rsidR="0025494C" w:rsidRPr="0025494C">
                              <w:rPr>
                                <w:b/>
                                <w:color w:val="002060"/>
                              </w:rPr>
                              <w:t>:</w:t>
                            </w:r>
                            <w:r w:rsidRPr="0025494C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The wards do not map to the </w:t>
                            </w:r>
                            <w:r w:rsidR="004C41D8">
                              <w:rPr>
                                <w:color w:val="000000"/>
                              </w:rPr>
                              <w:t>neighbourhood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287E94">
                              <w:rPr>
                                <w:color w:val="000000"/>
                              </w:rPr>
                              <w:t>boundaries,</w:t>
                            </w:r>
                            <w:proofErr w:type="gramEnd"/>
                            <w:r w:rsidRPr="00287E94">
                              <w:rPr>
                                <w:color w:val="000000"/>
                              </w:rPr>
                              <w:t xml:space="preserve"> however the following wards have part of their population living within </w:t>
                            </w:r>
                            <w:r>
                              <w:rPr>
                                <w:color w:val="000000"/>
                              </w:rPr>
                              <w:t>Upper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; </w:t>
                            </w:r>
                            <w:r>
                              <w:rPr>
                                <w:color w:val="000000"/>
                              </w:rPr>
                              <w:t>Calder 96%, Luddendenfoot 89%, Todmorden 82%.</w:t>
                            </w:r>
                          </w:p>
                          <w:p w14:paraId="58E2ABBC" w14:textId="77777777" w:rsidR="008347AA" w:rsidRPr="00287E94" w:rsidRDefault="008347AA" w:rsidP="00283CE9">
                            <w:pPr>
                              <w:rPr>
                                <w:b/>
                                <w:color w:val="1F497D"/>
                              </w:rPr>
                            </w:pPr>
                          </w:p>
                          <w:p w14:paraId="0AE32703" w14:textId="77777777" w:rsidR="008347AA" w:rsidRPr="00287E94" w:rsidRDefault="008347AA" w:rsidP="00283CE9">
                            <w:pPr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6F20" id="_x0000_s1027" type="#_x0000_t202" alt="&quot;&quot;" style="position:absolute;margin-left:-2.5pt;margin-top:3.85pt;width:453.9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">
                <v:textbox>
                  <w:txbxContent>
                    <w:p w14:paraId="39C1BFAA" w14:textId="486DB37B" w:rsidR="008347AA" w:rsidRPr="00287E94" w:rsidRDefault="008347AA" w:rsidP="00283CE9">
                      <w:pPr>
                        <w:rPr>
                          <w:color w:val="000000"/>
                        </w:rPr>
                      </w:pPr>
                      <w:r w:rsidRPr="0025494C">
                        <w:rPr>
                          <w:b/>
                          <w:color w:val="002060"/>
                        </w:rPr>
                        <w:t>Wards in the</w:t>
                      </w:r>
                      <w:r w:rsidR="0025494C">
                        <w:rPr>
                          <w:b/>
                          <w:color w:val="002060"/>
                        </w:rPr>
                        <w:t xml:space="preserve"> Upper</w:t>
                      </w:r>
                      <w:r w:rsidR="0025494C" w:rsidRPr="0025494C">
                        <w:rPr>
                          <w:b/>
                          <w:color w:val="002060"/>
                        </w:rPr>
                        <w:t>:</w:t>
                      </w:r>
                      <w:r w:rsidRPr="0025494C">
                        <w:rPr>
                          <w:b/>
                          <w:color w:val="002060"/>
                        </w:rPr>
                        <w:t xml:space="preserve"> </w:t>
                      </w:r>
                      <w:r w:rsidRPr="00287E94">
                        <w:rPr>
                          <w:color w:val="000000"/>
                        </w:rPr>
                        <w:t xml:space="preserve">The wards do not map to the </w:t>
                      </w:r>
                      <w:r w:rsidR="004C41D8">
                        <w:rPr>
                          <w:color w:val="000000"/>
                        </w:rPr>
                        <w:t>neighbourhood</w:t>
                      </w:r>
                      <w:r w:rsidRPr="00287E94"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 w:rsidRPr="00287E94">
                        <w:rPr>
                          <w:color w:val="000000"/>
                        </w:rPr>
                        <w:t>boundaries,</w:t>
                      </w:r>
                      <w:proofErr w:type="gramEnd"/>
                      <w:r w:rsidRPr="00287E94">
                        <w:rPr>
                          <w:color w:val="000000"/>
                        </w:rPr>
                        <w:t xml:space="preserve"> however the following wards have part of their population living within </w:t>
                      </w:r>
                      <w:r>
                        <w:rPr>
                          <w:color w:val="000000"/>
                        </w:rPr>
                        <w:t>Upper</w:t>
                      </w:r>
                      <w:r w:rsidRPr="00287E94">
                        <w:rPr>
                          <w:color w:val="000000"/>
                        </w:rPr>
                        <w:t xml:space="preserve">; </w:t>
                      </w:r>
                      <w:r>
                        <w:rPr>
                          <w:color w:val="000000"/>
                        </w:rPr>
                        <w:t>Calder 96%, Luddendenfoot 89%, Todmorden 82%.</w:t>
                      </w:r>
                    </w:p>
                    <w:p w14:paraId="58E2ABBC" w14:textId="77777777" w:rsidR="008347AA" w:rsidRPr="00287E94" w:rsidRDefault="008347AA" w:rsidP="00283CE9">
                      <w:pPr>
                        <w:rPr>
                          <w:b/>
                          <w:color w:val="1F497D"/>
                        </w:rPr>
                      </w:pPr>
                    </w:p>
                    <w:p w14:paraId="0AE32703" w14:textId="77777777" w:rsidR="008347AA" w:rsidRPr="00287E94" w:rsidRDefault="008347AA" w:rsidP="00283CE9">
                      <w:pPr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3A410" w14:textId="77777777" w:rsidR="00283CE9" w:rsidRPr="00816C8E" w:rsidRDefault="00283CE9" w:rsidP="0041356A">
      <w:pPr>
        <w:rPr>
          <w:rFonts w:ascii="Arial" w:hAnsi="Arial" w:cs="Arial"/>
          <w:b/>
          <w:color w:val="4F81BD"/>
          <w:sz w:val="24"/>
          <w:szCs w:val="24"/>
        </w:rPr>
      </w:pPr>
    </w:p>
    <w:p w14:paraId="7B29F0A5" w14:textId="769E9A44" w:rsidR="00283CE9" w:rsidRPr="00816C8E" w:rsidRDefault="00283CE9" w:rsidP="0041356A">
      <w:pPr>
        <w:rPr>
          <w:rFonts w:ascii="Arial" w:hAnsi="Arial" w:cs="Arial"/>
          <w:b/>
          <w:color w:val="4F81BD"/>
          <w:sz w:val="24"/>
          <w:szCs w:val="24"/>
        </w:rPr>
      </w:pPr>
    </w:p>
    <w:p w14:paraId="1301ED72" w14:textId="2C1F600D" w:rsidR="0041356A" w:rsidRDefault="0014493D" w:rsidP="0041356A">
      <w:pPr>
        <w:rPr>
          <w:rFonts w:ascii="Arial" w:hAnsi="Arial" w:cs="Arial"/>
          <w:b/>
          <w:color w:val="002060"/>
          <w:sz w:val="24"/>
          <w:szCs w:val="24"/>
        </w:rPr>
      </w:pPr>
      <w:r w:rsidRPr="00560A35">
        <w:rPr>
          <w:rFonts w:ascii="Arial" w:hAnsi="Arial" w:cs="Arial"/>
          <w:b/>
          <w:color w:val="002060"/>
          <w:sz w:val="24"/>
          <w:szCs w:val="24"/>
        </w:rPr>
        <w:t xml:space="preserve">Population </w:t>
      </w:r>
      <w:r w:rsidR="00283CE9" w:rsidRPr="00560A35">
        <w:rPr>
          <w:rFonts w:ascii="Arial" w:hAnsi="Arial" w:cs="Arial"/>
          <w:b/>
          <w:color w:val="002060"/>
          <w:sz w:val="24"/>
          <w:szCs w:val="24"/>
        </w:rPr>
        <w:t>Characteristics</w:t>
      </w:r>
    </w:p>
    <w:p w14:paraId="64D9600A" w14:textId="2C8C57AB" w:rsidR="00881578" w:rsidRDefault="00881578" w:rsidP="00881578">
      <w:r w:rsidRPr="0014493D">
        <w:t xml:space="preserve">The total </w:t>
      </w:r>
      <w:r w:rsidR="005F7397">
        <w:t xml:space="preserve">registered </w:t>
      </w:r>
      <w:r>
        <w:t>population of Upper is 3</w:t>
      </w:r>
      <w:r w:rsidR="004C41D8">
        <w:t>4,791</w:t>
      </w:r>
      <w:r>
        <w:t>,</w:t>
      </w:r>
      <w:r w:rsidRPr="0014493D">
        <w:t xml:space="preserve"> according to </w:t>
      </w:r>
      <w:r>
        <w:t>202</w:t>
      </w:r>
      <w:r w:rsidR="004C41D8">
        <w:t>2</w:t>
      </w:r>
      <w:r>
        <w:t xml:space="preserve"> GP Practice</w:t>
      </w:r>
      <w:r w:rsidRPr="0014493D">
        <w:t xml:space="preserve"> population</w:t>
      </w:r>
      <w:r>
        <w:t xml:space="preserve">. </w:t>
      </w:r>
    </w:p>
    <w:p w14:paraId="02463BB9" w14:textId="395E13BE" w:rsidR="00881578" w:rsidRDefault="00881578" w:rsidP="00881578">
      <w:r w:rsidRPr="00283CE9">
        <w:t>There is a rela</w:t>
      </w:r>
      <w:r>
        <w:t xml:space="preserve">tively small </w:t>
      </w:r>
      <w:r w:rsidR="005F7397">
        <w:t>ethnic minority</w:t>
      </w:r>
      <w:r>
        <w:t xml:space="preserve"> population (</w:t>
      </w:r>
      <w:r w:rsidR="0066340D">
        <w:t>7.6</w:t>
      </w:r>
      <w:r>
        <w:t>%) with White other and Asian being the largest groups</w:t>
      </w:r>
      <w:r w:rsidRPr="00283CE9">
        <w:t xml:space="preserve">, accounting for </w:t>
      </w:r>
      <w:r>
        <w:t>2.</w:t>
      </w:r>
      <w:r w:rsidR="0066340D">
        <w:t>5</w:t>
      </w:r>
      <w:r w:rsidRPr="00283CE9">
        <w:t xml:space="preserve">% </w:t>
      </w:r>
      <w:r>
        <w:t xml:space="preserve">and </w:t>
      </w:r>
      <w:r w:rsidR="0066340D">
        <w:t>2.3</w:t>
      </w:r>
      <w:r>
        <w:t xml:space="preserve">% </w:t>
      </w:r>
      <w:r w:rsidRPr="00283CE9">
        <w:t>of the popula</w:t>
      </w:r>
      <w:r>
        <w:t>tion respectively. Around 3.</w:t>
      </w:r>
      <w:r w:rsidR="0066340D">
        <w:t>7</w:t>
      </w:r>
      <w:r>
        <w:t xml:space="preserve">% of primary and </w:t>
      </w:r>
      <w:r w:rsidR="004421D4">
        <w:t>3.</w:t>
      </w:r>
      <w:r w:rsidR="0066340D">
        <w:t>2</w:t>
      </w:r>
      <w:r>
        <w:t>% of secondary school pupils are Asian.</w:t>
      </w:r>
    </w:p>
    <w:p w14:paraId="5B6DE4BF" w14:textId="3CA876E6" w:rsidR="00881578" w:rsidRPr="00283CE9" w:rsidRDefault="00881578" w:rsidP="00881578">
      <w:r>
        <w:t xml:space="preserve">Around </w:t>
      </w:r>
      <w:r w:rsidR="0066340D">
        <w:t>6.3</w:t>
      </w:r>
      <w:r>
        <w:t xml:space="preserve">% of the </w:t>
      </w:r>
      <w:r w:rsidR="0066340D">
        <w:t xml:space="preserve">16+ </w:t>
      </w:r>
      <w:r>
        <w:t xml:space="preserve">population </w:t>
      </w:r>
      <w:r w:rsidR="0066340D">
        <w:t>identifies as LGBTQ+</w:t>
      </w:r>
      <w:r w:rsidR="002E464E">
        <w:t xml:space="preserve"> and this is significantly higher than the Calderdale average of 3.2%</w:t>
      </w:r>
      <w:r w:rsidR="00FC07BD">
        <w:t>.</w:t>
      </w:r>
    </w:p>
    <w:p w14:paraId="442F4791" w14:textId="77777777" w:rsidR="00881578" w:rsidRPr="00816C8E" w:rsidRDefault="00881578" w:rsidP="0041356A">
      <w:pPr>
        <w:rPr>
          <w:rFonts w:ascii="Arial" w:hAnsi="Arial" w:cs="Arial"/>
          <w:b/>
          <w:color w:val="4F81BD"/>
          <w:sz w:val="24"/>
          <w:szCs w:val="24"/>
        </w:rPr>
      </w:pPr>
    </w:p>
    <w:p w14:paraId="0E3ED9A8" w14:textId="7BABF794" w:rsidR="00881578" w:rsidRPr="00881578" w:rsidRDefault="00881578" w:rsidP="00881578">
      <w:pPr>
        <w:rPr>
          <w:b/>
          <w:i/>
          <w:color w:val="002060"/>
        </w:rPr>
      </w:pPr>
      <w:r w:rsidRPr="00881578">
        <w:rPr>
          <w:b/>
          <w:i/>
          <w:color w:val="002060"/>
        </w:rPr>
        <w:lastRenderedPageBreak/>
        <w:t>Figure 1 Population Pyramid</w:t>
      </w:r>
    </w:p>
    <w:p w14:paraId="6C06E922" w14:textId="4B16C5D5" w:rsidR="00283CE9" w:rsidRPr="00816C8E" w:rsidRDefault="00941229" w:rsidP="00283CE9">
      <w:pPr>
        <w:rPr>
          <w:rFonts w:ascii="Arial" w:hAnsi="Arial" w:cs="Arial"/>
          <w:b/>
          <w:color w:val="4F81BD"/>
        </w:rPr>
      </w:pPr>
      <w:r>
        <w:rPr>
          <w:noProof/>
        </w:rPr>
        <w:drawing>
          <wp:inline distT="0" distB="0" distL="0" distR="0" wp14:anchorId="43B0535F" wp14:editId="36892183">
            <wp:extent cx="6120130" cy="44545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7C54F" w14:textId="45D76ACB" w:rsidR="00881578" w:rsidRPr="00941229" w:rsidRDefault="00881578" w:rsidP="00881578">
      <w:pPr>
        <w:rPr>
          <w:rFonts w:ascii="Arial" w:hAnsi="Arial" w:cs="Arial"/>
        </w:rPr>
      </w:pPr>
      <w:r w:rsidRPr="00941229">
        <w:rPr>
          <w:rFonts w:ascii="Arial" w:hAnsi="Arial" w:cs="Arial"/>
        </w:rPr>
        <w:t>Source: GP Practice Populations 202</w:t>
      </w:r>
      <w:r w:rsidR="0066340D" w:rsidRPr="00941229">
        <w:rPr>
          <w:rFonts w:ascii="Arial" w:hAnsi="Arial" w:cs="Arial"/>
        </w:rPr>
        <w:t>2</w:t>
      </w:r>
    </w:p>
    <w:p w14:paraId="7428BD2B" w14:textId="0DB9F4C2" w:rsidR="00941229" w:rsidRPr="00941229" w:rsidRDefault="00941229" w:rsidP="00881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C121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opulation pyramid shows that Upper has </w:t>
      </w:r>
      <w:r w:rsidR="002E464E">
        <w:rPr>
          <w:rFonts w:ascii="Arial" w:hAnsi="Arial" w:cs="Arial"/>
        </w:rPr>
        <w:t xml:space="preserve">a higher proportion of those aged 50 to </w:t>
      </w:r>
      <w:r w:rsidR="00157CDC">
        <w:rPr>
          <w:rFonts w:ascii="Arial" w:hAnsi="Arial" w:cs="Arial"/>
        </w:rPr>
        <w:t>79 compared</w:t>
      </w:r>
      <w:r>
        <w:rPr>
          <w:rFonts w:ascii="Arial" w:hAnsi="Arial" w:cs="Arial"/>
        </w:rPr>
        <w:t xml:space="preserve"> </w:t>
      </w:r>
      <w:r w:rsidR="00157CD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Calderdale (Pink line – West Yorkshire ICB – 02T) and</w:t>
      </w:r>
      <w:r w:rsidR="002E464E">
        <w:rPr>
          <w:rFonts w:ascii="Arial" w:hAnsi="Arial" w:cs="Arial"/>
        </w:rPr>
        <w:t xml:space="preserve"> a lower proportion of </w:t>
      </w:r>
      <w:proofErr w:type="gramStart"/>
      <w:r w:rsidR="002E464E">
        <w:rPr>
          <w:rFonts w:ascii="Arial" w:hAnsi="Arial" w:cs="Arial"/>
        </w:rPr>
        <w:t>0 to 9 year olds</w:t>
      </w:r>
      <w:proofErr w:type="gramEnd"/>
      <w:r w:rsidR="004C1211">
        <w:rPr>
          <w:rFonts w:ascii="Arial" w:hAnsi="Arial" w:cs="Arial"/>
        </w:rPr>
        <w:t xml:space="preserve"> and 20 to 44 year olds.</w:t>
      </w:r>
    </w:p>
    <w:p w14:paraId="61A04636" w14:textId="77777777" w:rsidR="00283CE9" w:rsidRPr="004421D4" w:rsidRDefault="00283CE9" w:rsidP="00283CE9">
      <w:pPr>
        <w:rPr>
          <w:rFonts w:ascii="Arial" w:hAnsi="Arial" w:cs="Arial"/>
          <w:b/>
          <w:color w:val="002060"/>
          <w:sz w:val="24"/>
          <w:szCs w:val="24"/>
        </w:rPr>
      </w:pPr>
      <w:r w:rsidRPr="004421D4">
        <w:rPr>
          <w:rFonts w:ascii="Arial" w:hAnsi="Arial" w:cs="Arial"/>
          <w:b/>
          <w:color w:val="002060"/>
          <w:sz w:val="24"/>
          <w:szCs w:val="24"/>
        </w:rPr>
        <w:t>Wider determinants of Health</w:t>
      </w:r>
    </w:p>
    <w:p w14:paraId="5CB269B8" w14:textId="549A3B89" w:rsidR="00283CE9" w:rsidRPr="00816C8E" w:rsidRDefault="008347AA" w:rsidP="0041356A">
      <w:pPr>
        <w:rPr>
          <w:rFonts w:ascii="Arial" w:hAnsi="Arial" w:cs="Arial"/>
          <w:color w:val="000000"/>
        </w:rPr>
      </w:pPr>
      <w:r w:rsidRPr="00816C8E">
        <w:rPr>
          <w:rFonts w:ascii="Arial" w:hAnsi="Arial" w:cs="Arial"/>
          <w:color w:val="000000"/>
        </w:rPr>
        <w:t>Upper is</w:t>
      </w:r>
      <w:r w:rsidR="00C9576A" w:rsidRPr="00816C8E">
        <w:rPr>
          <w:rFonts w:ascii="Arial" w:hAnsi="Arial" w:cs="Arial"/>
          <w:color w:val="000000"/>
        </w:rPr>
        <w:t xml:space="preserve"> </w:t>
      </w:r>
      <w:r w:rsidR="008740B8" w:rsidRPr="00816C8E">
        <w:rPr>
          <w:rFonts w:ascii="Arial" w:hAnsi="Arial" w:cs="Arial"/>
          <w:color w:val="000000"/>
        </w:rPr>
        <w:t xml:space="preserve">one of the less deprived </w:t>
      </w:r>
      <w:r w:rsidR="002644B1">
        <w:rPr>
          <w:rFonts w:ascii="Arial" w:hAnsi="Arial" w:cs="Arial"/>
          <w:color w:val="000000"/>
        </w:rPr>
        <w:t>areas</w:t>
      </w:r>
      <w:r w:rsidR="008740B8" w:rsidRPr="00816C8E">
        <w:rPr>
          <w:rFonts w:ascii="Arial" w:hAnsi="Arial" w:cs="Arial"/>
          <w:color w:val="000000"/>
        </w:rPr>
        <w:t xml:space="preserve"> with</w:t>
      </w:r>
      <w:r w:rsidR="0066340D">
        <w:rPr>
          <w:rFonts w:ascii="Arial" w:hAnsi="Arial" w:cs="Arial"/>
          <w:color w:val="000000"/>
        </w:rPr>
        <w:t xml:space="preserve"> significantly </w:t>
      </w:r>
      <w:r w:rsidR="008740B8" w:rsidRPr="00816C8E">
        <w:rPr>
          <w:rFonts w:ascii="Arial" w:hAnsi="Arial" w:cs="Arial"/>
          <w:color w:val="000000"/>
        </w:rPr>
        <w:t xml:space="preserve">lower levels of those claiming council tax reduction </w:t>
      </w:r>
      <w:r w:rsidR="0066340D">
        <w:rPr>
          <w:rFonts w:ascii="Arial" w:hAnsi="Arial" w:cs="Arial"/>
          <w:color w:val="000000"/>
        </w:rPr>
        <w:t>and universal credit and lower levels claiming</w:t>
      </w:r>
      <w:r w:rsidR="008740B8" w:rsidRPr="00816C8E">
        <w:rPr>
          <w:rFonts w:ascii="Arial" w:hAnsi="Arial" w:cs="Arial"/>
          <w:color w:val="000000"/>
        </w:rPr>
        <w:t xml:space="preserve"> housing benefit. There are also</w:t>
      </w:r>
      <w:r w:rsidR="0066340D">
        <w:rPr>
          <w:rFonts w:ascii="Arial" w:hAnsi="Arial" w:cs="Arial"/>
          <w:color w:val="000000"/>
        </w:rPr>
        <w:t xml:space="preserve"> significantly</w:t>
      </w:r>
      <w:r w:rsidR="008740B8" w:rsidRPr="00816C8E">
        <w:rPr>
          <w:rFonts w:ascii="Arial" w:hAnsi="Arial" w:cs="Arial"/>
          <w:color w:val="000000"/>
        </w:rPr>
        <w:t xml:space="preserve"> lower levels of primary and secondary school age children eligible for free school meals compared to the whole of Calderdale.</w:t>
      </w:r>
    </w:p>
    <w:p w14:paraId="438EAB75" w14:textId="77777777" w:rsidR="008740B8" w:rsidRPr="00816C8E" w:rsidRDefault="008740B8" w:rsidP="0041356A">
      <w:pPr>
        <w:rPr>
          <w:rFonts w:ascii="Arial" w:hAnsi="Arial" w:cs="Arial"/>
          <w:color w:val="000000"/>
        </w:rPr>
      </w:pPr>
      <w:r w:rsidRPr="00816C8E">
        <w:rPr>
          <w:rFonts w:ascii="Arial" w:hAnsi="Arial" w:cs="Arial"/>
          <w:color w:val="000000"/>
        </w:rPr>
        <w:t>Around 1 in 4 households have no car or van.</w:t>
      </w:r>
    </w:p>
    <w:p w14:paraId="53548BC2" w14:textId="77777777" w:rsidR="007C270C" w:rsidRPr="00816C8E" w:rsidRDefault="00C9576A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560A35">
        <w:rPr>
          <w:rFonts w:ascii="Arial" w:hAnsi="Arial" w:cs="Arial"/>
          <w:b/>
          <w:color w:val="002060"/>
          <w:sz w:val="24"/>
          <w:szCs w:val="24"/>
        </w:rPr>
        <w:t>Starting Well</w:t>
      </w:r>
    </w:p>
    <w:p w14:paraId="6D826CA9" w14:textId="020F8FB0" w:rsidR="00A67964" w:rsidRPr="00816C8E" w:rsidRDefault="00C9576A" w:rsidP="0041356A">
      <w:pPr>
        <w:rPr>
          <w:rFonts w:ascii="Arial" w:hAnsi="Arial" w:cs="Arial"/>
        </w:rPr>
      </w:pPr>
      <w:r w:rsidRPr="00816C8E">
        <w:rPr>
          <w:rFonts w:ascii="Arial" w:hAnsi="Arial" w:cs="Arial"/>
        </w:rPr>
        <w:t>The fertility rate is lower than the Calderdale</w:t>
      </w:r>
      <w:r w:rsidR="00C2378F" w:rsidRPr="00816C8E">
        <w:rPr>
          <w:rFonts w:ascii="Arial" w:hAnsi="Arial" w:cs="Arial"/>
        </w:rPr>
        <w:t xml:space="preserve"> average, </w:t>
      </w:r>
      <w:r w:rsidRPr="00816C8E">
        <w:rPr>
          <w:rFonts w:ascii="Arial" w:hAnsi="Arial" w:cs="Arial"/>
        </w:rPr>
        <w:t xml:space="preserve">with </w:t>
      </w:r>
      <w:r w:rsidR="00C2378F" w:rsidRPr="00816C8E">
        <w:rPr>
          <w:rFonts w:ascii="Arial" w:hAnsi="Arial" w:cs="Arial"/>
        </w:rPr>
        <w:t xml:space="preserve">around </w:t>
      </w:r>
      <w:r w:rsidR="00C722E7">
        <w:rPr>
          <w:rFonts w:ascii="Arial" w:hAnsi="Arial" w:cs="Arial"/>
        </w:rPr>
        <w:t>29</w:t>
      </w:r>
      <w:r w:rsidR="002B4AD5">
        <w:rPr>
          <w:rFonts w:ascii="Arial" w:hAnsi="Arial" w:cs="Arial"/>
        </w:rPr>
        <w:t>5</w:t>
      </w:r>
      <w:r w:rsidR="00C722E7">
        <w:rPr>
          <w:rFonts w:ascii="Arial" w:hAnsi="Arial" w:cs="Arial"/>
        </w:rPr>
        <w:t xml:space="preserve"> </w:t>
      </w:r>
      <w:r w:rsidRPr="00816C8E">
        <w:rPr>
          <w:rFonts w:ascii="Arial" w:hAnsi="Arial" w:cs="Arial"/>
        </w:rPr>
        <w:t>babies being</w:t>
      </w:r>
      <w:r w:rsidR="00AD56B6" w:rsidRPr="00816C8E">
        <w:rPr>
          <w:rFonts w:ascii="Arial" w:hAnsi="Arial" w:cs="Arial"/>
        </w:rPr>
        <w:t xml:space="preserve"> bor</w:t>
      </w:r>
      <w:r w:rsidRPr="00816C8E">
        <w:rPr>
          <w:rFonts w:ascii="Arial" w:hAnsi="Arial" w:cs="Arial"/>
        </w:rPr>
        <w:t xml:space="preserve">n </w:t>
      </w:r>
      <w:r w:rsidR="00A67964" w:rsidRPr="00816C8E">
        <w:rPr>
          <w:rFonts w:ascii="Arial" w:hAnsi="Arial" w:cs="Arial"/>
        </w:rPr>
        <w:t xml:space="preserve">each year. </w:t>
      </w:r>
    </w:p>
    <w:p w14:paraId="08C5B8C2" w14:textId="77777777" w:rsidR="004B6595" w:rsidRDefault="00777CDD" w:rsidP="00777CDD">
      <w:pPr>
        <w:rPr>
          <w:rFonts w:ascii="Arial" w:hAnsi="Arial" w:cs="Arial"/>
        </w:rPr>
      </w:pPr>
      <w:r w:rsidRPr="00816C8E">
        <w:rPr>
          <w:rFonts w:ascii="Arial" w:hAnsi="Arial" w:cs="Arial"/>
        </w:rPr>
        <w:lastRenderedPageBreak/>
        <w:t>The proportion of women still smoking at the time of delivery</w:t>
      </w:r>
      <w:r w:rsidR="004B6595">
        <w:rPr>
          <w:rFonts w:ascii="Arial" w:hAnsi="Arial" w:cs="Arial"/>
        </w:rPr>
        <w:t xml:space="preserve">, the percentage breastfeeding and the percentage of babies born with a low birth weight are not significantly different to the Calderdale average.  </w:t>
      </w:r>
    </w:p>
    <w:p w14:paraId="01D80E82" w14:textId="50B9EA24" w:rsidR="007C270C" w:rsidRPr="00816C8E" w:rsidRDefault="004B6595" w:rsidP="0041356A">
      <w:pPr>
        <w:rPr>
          <w:rFonts w:ascii="Arial" w:hAnsi="Arial" w:cs="Arial"/>
        </w:rPr>
      </w:pPr>
      <w:r>
        <w:rPr>
          <w:rFonts w:ascii="Arial" w:hAnsi="Arial" w:cs="Arial"/>
        </w:rPr>
        <w:t>However around</w:t>
      </w:r>
      <w:r w:rsidR="00777CDD" w:rsidRPr="00816C8E">
        <w:rPr>
          <w:rFonts w:ascii="Arial" w:hAnsi="Arial" w:cs="Arial"/>
        </w:rPr>
        <w:t xml:space="preserve"> 1 in </w:t>
      </w:r>
      <w:r w:rsidR="00C722E7">
        <w:rPr>
          <w:rFonts w:ascii="Arial" w:hAnsi="Arial" w:cs="Arial"/>
        </w:rPr>
        <w:t>1</w:t>
      </w:r>
      <w:r w:rsidR="00132F13">
        <w:rPr>
          <w:rFonts w:ascii="Arial" w:hAnsi="Arial" w:cs="Arial"/>
        </w:rPr>
        <w:t>5</w:t>
      </w:r>
      <w:r w:rsidR="00777CDD" w:rsidRPr="00816C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="008740B8" w:rsidRPr="00816C8E">
        <w:rPr>
          <w:rFonts w:ascii="Arial" w:hAnsi="Arial" w:cs="Arial"/>
        </w:rPr>
        <w:t>still smoking</w:t>
      </w:r>
      <w:r>
        <w:rPr>
          <w:rFonts w:ascii="Arial" w:hAnsi="Arial" w:cs="Arial"/>
        </w:rPr>
        <w:t xml:space="preserve"> at the time of delivery and around 17 babies are born with a low birth weight each </w:t>
      </w:r>
      <w:r w:rsidR="00352C3C">
        <w:rPr>
          <w:rFonts w:ascii="Arial" w:hAnsi="Arial" w:cs="Arial"/>
        </w:rPr>
        <w:t>year.</w:t>
      </w:r>
    </w:p>
    <w:p w14:paraId="58B13FD5" w14:textId="79BFD256" w:rsidR="00407287" w:rsidRPr="00816C8E" w:rsidRDefault="00132F13" w:rsidP="0041356A">
      <w:pPr>
        <w:rPr>
          <w:rFonts w:ascii="Arial" w:hAnsi="Arial" w:cs="Arial"/>
        </w:rPr>
      </w:pPr>
      <w:r>
        <w:rPr>
          <w:rFonts w:ascii="Arial" w:hAnsi="Arial" w:cs="Arial"/>
        </w:rPr>
        <w:t>62.3</w:t>
      </w:r>
      <w:r w:rsidR="00407287" w:rsidRPr="00816C8E">
        <w:rPr>
          <w:rFonts w:ascii="Arial" w:hAnsi="Arial" w:cs="Arial"/>
        </w:rPr>
        <w:t>% of mothers breastfeed followin</w:t>
      </w:r>
      <w:r w:rsidR="007C5158" w:rsidRPr="00816C8E">
        <w:rPr>
          <w:rFonts w:ascii="Arial" w:hAnsi="Arial" w:cs="Arial"/>
        </w:rPr>
        <w:t xml:space="preserve">g delivery, this drops </w:t>
      </w:r>
      <w:r>
        <w:rPr>
          <w:rFonts w:ascii="Arial" w:hAnsi="Arial" w:cs="Arial"/>
        </w:rPr>
        <w:t xml:space="preserve">slightly </w:t>
      </w:r>
      <w:r w:rsidR="007C5158" w:rsidRPr="00816C8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61.9</w:t>
      </w:r>
      <w:r w:rsidR="00407287" w:rsidRPr="00816C8E">
        <w:rPr>
          <w:rFonts w:ascii="Arial" w:hAnsi="Arial" w:cs="Arial"/>
        </w:rPr>
        <w:t>% by the time mother and baby are disc</w:t>
      </w:r>
      <w:r w:rsidR="007C5158" w:rsidRPr="00816C8E">
        <w:rPr>
          <w:rFonts w:ascii="Arial" w:hAnsi="Arial" w:cs="Arial"/>
        </w:rPr>
        <w:t xml:space="preserve">harged from hospital and </w:t>
      </w:r>
      <w:r>
        <w:rPr>
          <w:rFonts w:ascii="Arial" w:hAnsi="Arial" w:cs="Arial"/>
        </w:rPr>
        <w:t>58.3</w:t>
      </w:r>
      <w:r w:rsidR="00407287" w:rsidRPr="00816C8E">
        <w:rPr>
          <w:rFonts w:ascii="Arial" w:hAnsi="Arial" w:cs="Arial"/>
        </w:rPr>
        <w:t>% between</w:t>
      </w:r>
      <w:r w:rsidR="007C5158" w:rsidRPr="00816C8E">
        <w:rPr>
          <w:rFonts w:ascii="Arial" w:hAnsi="Arial" w:cs="Arial"/>
        </w:rPr>
        <w:t xml:space="preserve"> </w:t>
      </w:r>
      <w:r w:rsidR="00157CDC" w:rsidRPr="00816C8E">
        <w:rPr>
          <w:rFonts w:ascii="Arial" w:hAnsi="Arial" w:cs="Arial"/>
        </w:rPr>
        <w:t>6- and 8-weeks</w:t>
      </w:r>
      <w:r w:rsidR="007C5158" w:rsidRPr="00816C8E">
        <w:rPr>
          <w:rFonts w:ascii="Arial" w:hAnsi="Arial" w:cs="Arial"/>
        </w:rPr>
        <w:t xml:space="preserve"> post birth.  </w:t>
      </w:r>
    </w:p>
    <w:p w14:paraId="1F279650" w14:textId="08DC8F2D" w:rsidR="00C91300" w:rsidRPr="00560A35" w:rsidRDefault="00C91300" w:rsidP="00C91300">
      <w:pPr>
        <w:rPr>
          <w:rFonts w:ascii="Arial" w:hAnsi="Arial" w:cs="Arial"/>
          <w:b/>
          <w:color w:val="002060"/>
          <w:sz w:val="24"/>
          <w:szCs w:val="24"/>
        </w:rPr>
      </w:pPr>
      <w:r w:rsidRPr="00560A35">
        <w:rPr>
          <w:rFonts w:ascii="Arial" w:hAnsi="Arial" w:cs="Arial"/>
          <w:b/>
          <w:color w:val="002060"/>
          <w:sz w:val="24"/>
          <w:szCs w:val="24"/>
        </w:rPr>
        <w:t>Developing Well</w:t>
      </w:r>
    </w:p>
    <w:p w14:paraId="4CBE4E3C" w14:textId="5C725B94" w:rsidR="00C91300" w:rsidRPr="00816C8E" w:rsidRDefault="00130BB2" w:rsidP="0041356A">
      <w:pPr>
        <w:rPr>
          <w:rFonts w:ascii="Arial" w:hAnsi="Arial" w:cs="Arial"/>
        </w:rPr>
      </w:pPr>
      <w:r w:rsidRPr="00816C8E">
        <w:rPr>
          <w:rFonts w:ascii="Arial" w:hAnsi="Arial" w:cs="Arial"/>
        </w:rPr>
        <w:t xml:space="preserve">Around 1 in </w:t>
      </w:r>
      <w:r w:rsidR="00132F13">
        <w:rPr>
          <w:rFonts w:ascii="Arial" w:hAnsi="Arial" w:cs="Arial"/>
        </w:rPr>
        <w:t>4</w:t>
      </w:r>
      <w:r w:rsidRPr="00816C8E">
        <w:rPr>
          <w:rFonts w:ascii="Arial" w:hAnsi="Arial" w:cs="Arial"/>
        </w:rPr>
        <w:t xml:space="preserve"> households in Upper have dependent children.</w:t>
      </w:r>
    </w:p>
    <w:p w14:paraId="3BCC1F1A" w14:textId="4C78CCEB" w:rsidR="00C65253" w:rsidRPr="00816C8E" w:rsidRDefault="00C65253" w:rsidP="0041356A">
      <w:pPr>
        <w:rPr>
          <w:rFonts w:ascii="Arial" w:hAnsi="Arial" w:cs="Arial"/>
        </w:rPr>
      </w:pPr>
      <w:r w:rsidRPr="00816C8E">
        <w:rPr>
          <w:rFonts w:ascii="Arial" w:hAnsi="Arial" w:cs="Arial"/>
        </w:rPr>
        <w:t xml:space="preserve">Excess weight for reception age children is </w:t>
      </w:r>
      <w:r w:rsidR="00915FA6">
        <w:rPr>
          <w:rFonts w:ascii="Arial" w:hAnsi="Arial" w:cs="Arial"/>
        </w:rPr>
        <w:t>lower than</w:t>
      </w:r>
      <w:r w:rsidRPr="00816C8E">
        <w:rPr>
          <w:rFonts w:ascii="Arial" w:hAnsi="Arial" w:cs="Arial"/>
        </w:rPr>
        <w:t xml:space="preserve"> the Calderdale average</w:t>
      </w:r>
      <w:r w:rsidR="00132F13">
        <w:rPr>
          <w:rFonts w:ascii="Arial" w:hAnsi="Arial" w:cs="Arial"/>
        </w:rPr>
        <w:t>, but not significantly</w:t>
      </w:r>
      <w:r w:rsidRPr="00816C8E">
        <w:rPr>
          <w:rFonts w:ascii="Arial" w:hAnsi="Arial" w:cs="Arial"/>
        </w:rPr>
        <w:t>.  By year 6 it is significantly lower than the Calderdale average, but still an issue with just over 1 in 4 children having excess weight.</w:t>
      </w:r>
    </w:p>
    <w:p w14:paraId="20D1F0FA" w14:textId="1080A4AA" w:rsidR="00C65253" w:rsidRPr="00816C8E" w:rsidRDefault="00C65253" w:rsidP="0041356A">
      <w:pPr>
        <w:rPr>
          <w:rFonts w:ascii="Arial" w:hAnsi="Arial" w:cs="Arial"/>
        </w:rPr>
      </w:pPr>
      <w:r w:rsidRPr="00816C8E">
        <w:rPr>
          <w:rFonts w:ascii="Arial" w:hAnsi="Arial" w:cs="Arial"/>
        </w:rPr>
        <w:t>We do not have much info</w:t>
      </w:r>
      <w:r w:rsidR="001E7DF9" w:rsidRPr="00816C8E">
        <w:rPr>
          <w:rFonts w:ascii="Arial" w:hAnsi="Arial" w:cs="Arial"/>
        </w:rPr>
        <w:t>rmation around the health</w:t>
      </w:r>
      <w:r w:rsidRPr="00816C8E">
        <w:rPr>
          <w:rFonts w:ascii="Arial" w:hAnsi="Arial" w:cs="Arial"/>
        </w:rPr>
        <w:t xml:space="preserve"> conditions that children are living </w:t>
      </w:r>
      <w:r w:rsidR="00157CDC" w:rsidRPr="00816C8E">
        <w:rPr>
          <w:rFonts w:ascii="Arial" w:hAnsi="Arial" w:cs="Arial"/>
        </w:rPr>
        <w:t>with,</w:t>
      </w:r>
      <w:r w:rsidRPr="00816C8E">
        <w:rPr>
          <w:rFonts w:ascii="Arial" w:hAnsi="Arial" w:cs="Arial"/>
        </w:rPr>
        <w:t xml:space="preserve"> but we do know that the proportion claiming disability living allowance </w:t>
      </w:r>
      <w:r w:rsidR="001E7DF9" w:rsidRPr="00816C8E">
        <w:rPr>
          <w:rFonts w:ascii="Arial" w:hAnsi="Arial" w:cs="Arial"/>
        </w:rPr>
        <w:t xml:space="preserve">is </w:t>
      </w:r>
      <w:r w:rsidR="00915FA6">
        <w:rPr>
          <w:rFonts w:ascii="Arial" w:hAnsi="Arial" w:cs="Arial"/>
        </w:rPr>
        <w:t>lower</w:t>
      </w:r>
      <w:r w:rsidR="001E7DF9" w:rsidRPr="00816C8E">
        <w:rPr>
          <w:rFonts w:ascii="Arial" w:hAnsi="Arial" w:cs="Arial"/>
        </w:rPr>
        <w:t xml:space="preserve"> than Calderdale at </w:t>
      </w:r>
      <w:r w:rsidR="00132F13">
        <w:rPr>
          <w:rFonts w:ascii="Arial" w:hAnsi="Arial" w:cs="Arial"/>
        </w:rPr>
        <w:t>3.9</w:t>
      </w:r>
      <w:r w:rsidR="001E7DF9" w:rsidRPr="00816C8E">
        <w:rPr>
          <w:rFonts w:ascii="Arial" w:hAnsi="Arial" w:cs="Arial"/>
        </w:rPr>
        <w:t>%</w:t>
      </w:r>
      <w:r w:rsidRPr="00816C8E">
        <w:rPr>
          <w:rFonts w:ascii="Arial" w:hAnsi="Arial" w:cs="Arial"/>
        </w:rPr>
        <w:t>.</w:t>
      </w:r>
    </w:p>
    <w:p w14:paraId="31167A11" w14:textId="2D33E989" w:rsidR="00130BB2" w:rsidRPr="00816C8E" w:rsidRDefault="002640C8" w:rsidP="0041356A">
      <w:pPr>
        <w:rPr>
          <w:rFonts w:ascii="Arial" w:hAnsi="Arial" w:cs="Arial"/>
        </w:rPr>
      </w:pPr>
      <w:r w:rsidRPr="00816C8E">
        <w:rPr>
          <w:rFonts w:ascii="Arial" w:hAnsi="Arial" w:cs="Arial"/>
        </w:rPr>
        <w:t>The referral rate</w:t>
      </w:r>
      <w:r w:rsidR="001E7DF9" w:rsidRPr="00816C8E">
        <w:rPr>
          <w:rFonts w:ascii="Arial" w:hAnsi="Arial" w:cs="Arial"/>
        </w:rPr>
        <w:t xml:space="preserve"> to children</w:t>
      </w:r>
      <w:r w:rsidRPr="00816C8E">
        <w:rPr>
          <w:rFonts w:ascii="Arial" w:hAnsi="Arial" w:cs="Arial"/>
        </w:rPr>
        <w:t xml:space="preserve">’s social care </w:t>
      </w:r>
      <w:r w:rsidR="00132F13">
        <w:rPr>
          <w:rFonts w:ascii="Arial" w:hAnsi="Arial" w:cs="Arial"/>
        </w:rPr>
        <w:t xml:space="preserve">and those on a child protection plan </w:t>
      </w:r>
      <w:r w:rsidRPr="00816C8E">
        <w:rPr>
          <w:rFonts w:ascii="Arial" w:hAnsi="Arial" w:cs="Arial"/>
        </w:rPr>
        <w:t>was</w:t>
      </w:r>
      <w:r w:rsidR="00915FA6">
        <w:rPr>
          <w:rFonts w:ascii="Arial" w:hAnsi="Arial" w:cs="Arial"/>
        </w:rPr>
        <w:t xml:space="preserve"> significantly </w:t>
      </w:r>
      <w:r w:rsidR="001E7DF9" w:rsidRPr="00816C8E">
        <w:rPr>
          <w:rFonts w:ascii="Arial" w:hAnsi="Arial" w:cs="Arial"/>
        </w:rPr>
        <w:t>lower than for Calderdale</w:t>
      </w:r>
      <w:r w:rsidR="00915FA6">
        <w:rPr>
          <w:rFonts w:ascii="Arial" w:hAnsi="Arial" w:cs="Arial"/>
        </w:rPr>
        <w:t>.</w:t>
      </w:r>
    </w:p>
    <w:p w14:paraId="4655B072" w14:textId="77777777" w:rsidR="003A119E" w:rsidRPr="00560A35" w:rsidRDefault="003A119E" w:rsidP="0041356A">
      <w:pPr>
        <w:rPr>
          <w:rFonts w:ascii="Arial" w:hAnsi="Arial" w:cs="Arial"/>
          <w:b/>
          <w:color w:val="002060"/>
          <w:sz w:val="24"/>
          <w:szCs w:val="24"/>
        </w:rPr>
      </w:pPr>
      <w:r w:rsidRPr="00560A35">
        <w:rPr>
          <w:rFonts w:ascii="Arial" w:hAnsi="Arial" w:cs="Arial"/>
          <w:b/>
          <w:color w:val="002060"/>
          <w:sz w:val="24"/>
          <w:szCs w:val="24"/>
        </w:rPr>
        <w:t>Living and Working Well</w:t>
      </w:r>
    </w:p>
    <w:p w14:paraId="605EF02F" w14:textId="3D28F6E9" w:rsidR="008740B8" w:rsidRDefault="000D443E" w:rsidP="0041356A">
      <w:pPr>
        <w:rPr>
          <w:rFonts w:ascii="Arial" w:hAnsi="Arial" w:cs="Arial"/>
        </w:rPr>
      </w:pPr>
      <w:r w:rsidRPr="00816C8E">
        <w:rPr>
          <w:rFonts w:ascii="Arial" w:hAnsi="Arial" w:cs="Arial"/>
        </w:rPr>
        <w:t xml:space="preserve">Smoking rates are </w:t>
      </w:r>
      <w:r w:rsidR="000855B1">
        <w:rPr>
          <w:rFonts w:ascii="Arial" w:hAnsi="Arial" w:cs="Arial"/>
        </w:rPr>
        <w:t xml:space="preserve">significantly </w:t>
      </w:r>
      <w:r w:rsidRPr="00816C8E">
        <w:rPr>
          <w:rFonts w:ascii="Arial" w:hAnsi="Arial" w:cs="Arial"/>
        </w:rPr>
        <w:t>low</w:t>
      </w:r>
      <w:r w:rsidR="000855B1">
        <w:rPr>
          <w:rFonts w:ascii="Arial" w:hAnsi="Arial" w:cs="Arial"/>
        </w:rPr>
        <w:t xml:space="preserve">er when </w:t>
      </w:r>
      <w:r w:rsidRPr="00816C8E">
        <w:rPr>
          <w:rFonts w:ascii="Arial" w:hAnsi="Arial" w:cs="Arial"/>
        </w:rPr>
        <w:t>compared to Calderdale overall, however around 1</w:t>
      </w:r>
      <w:r w:rsidR="000855B1">
        <w:rPr>
          <w:rFonts w:ascii="Arial" w:hAnsi="Arial" w:cs="Arial"/>
        </w:rPr>
        <w:t>6.7</w:t>
      </w:r>
      <w:r w:rsidRPr="00816C8E">
        <w:rPr>
          <w:rFonts w:ascii="Arial" w:hAnsi="Arial" w:cs="Arial"/>
        </w:rPr>
        <w:t>% of Upper residents are estimated to be smokers</w:t>
      </w:r>
      <w:r w:rsidR="00915FA6">
        <w:rPr>
          <w:rFonts w:ascii="Arial" w:hAnsi="Arial" w:cs="Arial"/>
        </w:rPr>
        <w:t>,</w:t>
      </w:r>
      <w:r w:rsidRPr="00816C8E">
        <w:rPr>
          <w:rFonts w:ascii="Arial" w:hAnsi="Arial" w:cs="Arial"/>
        </w:rPr>
        <w:t xml:space="preserve"> so</w:t>
      </w:r>
      <w:r w:rsidR="00A658F2" w:rsidRPr="00816C8E">
        <w:rPr>
          <w:rFonts w:ascii="Arial" w:hAnsi="Arial" w:cs="Arial"/>
        </w:rPr>
        <w:t xml:space="preserve"> this is</w:t>
      </w:r>
      <w:r w:rsidRPr="00816C8E">
        <w:rPr>
          <w:rFonts w:ascii="Arial" w:hAnsi="Arial" w:cs="Arial"/>
        </w:rPr>
        <w:t xml:space="preserve"> still an issue.</w:t>
      </w:r>
    </w:p>
    <w:p w14:paraId="3531350F" w14:textId="41C1D675" w:rsidR="004A537D" w:rsidRPr="00816C8E" w:rsidRDefault="004A537D" w:rsidP="0041356A">
      <w:pPr>
        <w:rPr>
          <w:rFonts w:ascii="Arial" w:hAnsi="Arial" w:cs="Arial"/>
        </w:rPr>
      </w:pPr>
      <w:r w:rsidRPr="00816C8E">
        <w:rPr>
          <w:rFonts w:ascii="Arial" w:hAnsi="Arial" w:cs="Arial"/>
        </w:rPr>
        <w:t xml:space="preserve">We currently do not have any other information around healthy lifestyles in adults at </w:t>
      </w:r>
      <w:r w:rsidR="002644B1">
        <w:rPr>
          <w:rFonts w:ascii="Arial" w:hAnsi="Arial" w:cs="Arial"/>
        </w:rPr>
        <w:t>neighbourhood</w:t>
      </w:r>
      <w:r w:rsidRPr="00816C8E">
        <w:rPr>
          <w:rFonts w:ascii="Arial" w:hAnsi="Arial" w:cs="Arial"/>
        </w:rPr>
        <w:t xml:space="preserve"> level</w:t>
      </w:r>
      <w:r w:rsidR="000855B1">
        <w:rPr>
          <w:rFonts w:ascii="Arial" w:hAnsi="Arial" w:cs="Arial"/>
        </w:rPr>
        <w:t>; however, the QOF for 18+ year olds with a BMI 30 or over is significantly lower than Calderdale.</w:t>
      </w:r>
    </w:p>
    <w:p w14:paraId="3BCD4F33" w14:textId="77777777" w:rsidR="00AE2BFE" w:rsidRPr="00816C8E" w:rsidRDefault="00AC47B3" w:rsidP="0041356A">
      <w:pPr>
        <w:rPr>
          <w:rFonts w:ascii="Arial" w:hAnsi="Arial" w:cs="Arial"/>
          <w:i/>
          <w:color w:val="4F81BD"/>
        </w:rPr>
      </w:pPr>
      <w:r w:rsidRPr="00560A35">
        <w:rPr>
          <w:rFonts w:ascii="Arial" w:hAnsi="Arial" w:cs="Arial"/>
          <w:i/>
          <w:color w:val="002060"/>
        </w:rPr>
        <w:t>Life Expectancy</w:t>
      </w:r>
    </w:p>
    <w:p w14:paraId="4E642DB2" w14:textId="285B34C1" w:rsidR="00624311" w:rsidRPr="00816C8E" w:rsidRDefault="00BA1E42" w:rsidP="0041356A">
      <w:pPr>
        <w:rPr>
          <w:rFonts w:ascii="Arial" w:hAnsi="Arial" w:cs="Arial"/>
        </w:rPr>
      </w:pPr>
      <w:r w:rsidRPr="00816C8E">
        <w:rPr>
          <w:rFonts w:ascii="Arial" w:hAnsi="Arial" w:cs="Arial"/>
        </w:rPr>
        <w:t>M</w:t>
      </w:r>
      <w:r w:rsidR="00C42B7D" w:rsidRPr="00816C8E">
        <w:rPr>
          <w:rFonts w:ascii="Arial" w:hAnsi="Arial" w:cs="Arial"/>
        </w:rPr>
        <w:t>ales</w:t>
      </w:r>
      <w:r w:rsidR="000855B1">
        <w:rPr>
          <w:rFonts w:ascii="Arial" w:hAnsi="Arial" w:cs="Arial"/>
        </w:rPr>
        <w:t xml:space="preserve"> and females</w:t>
      </w:r>
      <w:r w:rsidRPr="00816C8E">
        <w:rPr>
          <w:rFonts w:ascii="Arial" w:hAnsi="Arial" w:cs="Arial"/>
        </w:rPr>
        <w:t xml:space="preserve"> in Upper are expected to live </w:t>
      </w:r>
      <w:r w:rsidR="000855B1">
        <w:rPr>
          <w:rFonts w:ascii="Arial" w:hAnsi="Arial" w:cs="Arial"/>
        </w:rPr>
        <w:t xml:space="preserve">almost </w:t>
      </w:r>
      <w:r w:rsidR="004C1211">
        <w:rPr>
          <w:rFonts w:ascii="Arial" w:hAnsi="Arial" w:cs="Arial"/>
        </w:rPr>
        <w:t>two</w:t>
      </w:r>
      <w:r w:rsidRPr="00816C8E">
        <w:rPr>
          <w:rFonts w:ascii="Arial" w:hAnsi="Arial" w:cs="Arial"/>
        </w:rPr>
        <w:t xml:space="preserve"> year</w:t>
      </w:r>
      <w:r w:rsidR="000855B1">
        <w:rPr>
          <w:rFonts w:ascii="Arial" w:hAnsi="Arial" w:cs="Arial"/>
        </w:rPr>
        <w:t>s</w:t>
      </w:r>
      <w:r w:rsidRPr="00816C8E">
        <w:rPr>
          <w:rFonts w:ascii="Arial" w:hAnsi="Arial" w:cs="Arial"/>
        </w:rPr>
        <w:t xml:space="preserve"> longer than the Calderdale average</w:t>
      </w:r>
      <w:r w:rsidR="004C1211">
        <w:rPr>
          <w:rFonts w:ascii="Arial" w:hAnsi="Arial" w:cs="Arial"/>
        </w:rPr>
        <w:t xml:space="preserve"> and this is significantly higher.</w:t>
      </w:r>
    </w:p>
    <w:p w14:paraId="7439DB28" w14:textId="77777777" w:rsidR="00624311" w:rsidRPr="00560A35" w:rsidRDefault="00624311" w:rsidP="0041356A">
      <w:pPr>
        <w:rPr>
          <w:rFonts w:ascii="Arial" w:hAnsi="Arial" w:cs="Arial"/>
          <w:i/>
          <w:color w:val="002060"/>
        </w:rPr>
      </w:pPr>
      <w:r w:rsidRPr="00560A35">
        <w:rPr>
          <w:rFonts w:ascii="Arial" w:hAnsi="Arial" w:cs="Arial"/>
          <w:i/>
          <w:color w:val="002060"/>
        </w:rPr>
        <w:t>Long term conditions</w:t>
      </w:r>
    </w:p>
    <w:p w14:paraId="6A997109" w14:textId="6DABDF5D" w:rsidR="00624311" w:rsidRDefault="0000429C" w:rsidP="0041356A">
      <w:pPr>
        <w:rPr>
          <w:rFonts w:ascii="Arial" w:hAnsi="Arial" w:cs="Arial"/>
        </w:rPr>
      </w:pPr>
      <w:r w:rsidRPr="00816C8E">
        <w:rPr>
          <w:rFonts w:ascii="Arial" w:hAnsi="Arial" w:cs="Arial"/>
        </w:rPr>
        <w:t>According to the 20</w:t>
      </w:r>
      <w:r w:rsidR="000855B1">
        <w:rPr>
          <w:rFonts w:ascii="Arial" w:hAnsi="Arial" w:cs="Arial"/>
        </w:rPr>
        <w:t>2</w:t>
      </w:r>
      <w:r w:rsidR="00436991" w:rsidRPr="00816C8E">
        <w:rPr>
          <w:rFonts w:ascii="Arial" w:hAnsi="Arial" w:cs="Arial"/>
        </w:rPr>
        <w:t>1 Census, 1</w:t>
      </w:r>
      <w:r w:rsidR="000855B1">
        <w:rPr>
          <w:rFonts w:ascii="Arial" w:hAnsi="Arial" w:cs="Arial"/>
        </w:rPr>
        <w:t>9.4</w:t>
      </w:r>
      <w:r w:rsidR="00624311" w:rsidRPr="00816C8E">
        <w:rPr>
          <w:rFonts w:ascii="Arial" w:hAnsi="Arial" w:cs="Arial"/>
        </w:rPr>
        <w:t xml:space="preserve">% </w:t>
      </w:r>
      <w:r w:rsidR="000855B1">
        <w:rPr>
          <w:rFonts w:ascii="Arial" w:hAnsi="Arial" w:cs="Arial"/>
        </w:rPr>
        <w:t xml:space="preserve">stated they </w:t>
      </w:r>
      <w:r w:rsidR="00624311" w:rsidRPr="00816C8E">
        <w:rPr>
          <w:rFonts w:ascii="Arial" w:hAnsi="Arial" w:cs="Arial"/>
        </w:rPr>
        <w:t>ha</w:t>
      </w:r>
      <w:r w:rsidR="000855B1">
        <w:rPr>
          <w:rFonts w:ascii="Arial" w:hAnsi="Arial" w:cs="Arial"/>
        </w:rPr>
        <w:t>ve</w:t>
      </w:r>
      <w:r w:rsidR="00624311" w:rsidRPr="00816C8E">
        <w:rPr>
          <w:rFonts w:ascii="Arial" w:hAnsi="Arial" w:cs="Arial"/>
        </w:rPr>
        <w:t xml:space="preserve"> a </w:t>
      </w:r>
      <w:r w:rsidR="00907AEB" w:rsidRPr="00816C8E">
        <w:rPr>
          <w:rFonts w:ascii="Arial" w:hAnsi="Arial" w:cs="Arial"/>
        </w:rPr>
        <w:t>long-term</w:t>
      </w:r>
      <w:r w:rsidR="00624311" w:rsidRPr="00816C8E">
        <w:rPr>
          <w:rFonts w:ascii="Arial" w:hAnsi="Arial" w:cs="Arial"/>
        </w:rPr>
        <w:t xml:space="preserve"> health problem or disability which limits activiti</w:t>
      </w:r>
      <w:r w:rsidR="003A119E" w:rsidRPr="00816C8E">
        <w:rPr>
          <w:rFonts w:ascii="Arial" w:hAnsi="Arial" w:cs="Arial"/>
        </w:rPr>
        <w:t>es – this is significantly higher than the Calderdale average.</w:t>
      </w:r>
      <w:r w:rsidR="00884C12" w:rsidRPr="00816C8E">
        <w:rPr>
          <w:rFonts w:ascii="Arial" w:hAnsi="Arial" w:cs="Arial"/>
        </w:rPr>
        <w:t xml:space="preserve"> We do not know how many of these had more than one long term condition.</w:t>
      </w:r>
    </w:p>
    <w:p w14:paraId="6AAF18B2" w14:textId="409A90FC" w:rsidR="004B6595" w:rsidRPr="00816C8E" w:rsidRDefault="004B6595" w:rsidP="00413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Referrals to </w:t>
      </w:r>
      <w:r w:rsidR="00157CDC">
        <w:rPr>
          <w:rFonts w:ascii="Arial" w:hAnsi="Arial" w:cs="Arial"/>
        </w:rPr>
        <w:t>adult’s</w:t>
      </w:r>
      <w:r>
        <w:rPr>
          <w:rFonts w:ascii="Arial" w:hAnsi="Arial" w:cs="Arial"/>
        </w:rPr>
        <w:t xml:space="preserve"> social care were significantly lower than the Calderdale average.</w:t>
      </w:r>
    </w:p>
    <w:p w14:paraId="55F4355C" w14:textId="26D31B3B" w:rsidR="00884C12" w:rsidRPr="00816C8E" w:rsidRDefault="003358D7" w:rsidP="004135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00305C4" wp14:editId="736C8FBC">
            <wp:extent cx="6535420" cy="4011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FE29E" w14:textId="264D0B01" w:rsidR="00B164BF" w:rsidRPr="00816C8E" w:rsidRDefault="00B164BF" w:rsidP="00B164BF">
      <w:pPr>
        <w:rPr>
          <w:rFonts w:ascii="Arial" w:hAnsi="Arial" w:cs="Arial"/>
        </w:rPr>
      </w:pPr>
      <w:r w:rsidRPr="00816C8E">
        <w:rPr>
          <w:rFonts w:ascii="Arial" w:hAnsi="Arial" w:cs="Arial"/>
        </w:rPr>
        <w:t xml:space="preserve">The graph above shows the percentage with each condition according to the </w:t>
      </w:r>
      <w:r w:rsidR="00661660" w:rsidRPr="00816C8E">
        <w:rPr>
          <w:rFonts w:ascii="Arial" w:hAnsi="Arial" w:cs="Arial"/>
        </w:rPr>
        <w:t>Quality and Outcomes Framework (QOF)</w:t>
      </w:r>
      <w:r w:rsidRPr="00816C8E">
        <w:rPr>
          <w:rFonts w:ascii="Arial" w:hAnsi="Arial" w:cs="Arial"/>
        </w:rPr>
        <w:t xml:space="preserve"> register.  Bars coloured red are significantly </w:t>
      </w:r>
      <w:r w:rsidR="005F1046">
        <w:rPr>
          <w:rFonts w:ascii="Arial" w:hAnsi="Arial" w:cs="Arial"/>
        </w:rPr>
        <w:t>higher</w:t>
      </w:r>
      <w:r w:rsidRPr="00816C8E">
        <w:rPr>
          <w:rFonts w:ascii="Arial" w:hAnsi="Arial" w:cs="Arial"/>
        </w:rPr>
        <w:t xml:space="preserve"> than Calderdale, green is significantly </w:t>
      </w:r>
      <w:proofErr w:type="gramStart"/>
      <w:r w:rsidR="005F1046">
        <w:rPr>
          <w:rFonts w:ascii="Arial" w:hAnsi="Arial" w:cs="Arial"/>
        </w:rPr>
        <w:t>lower</w:t>
      </w:r>
      <w:proofErr w:type="gramEnd"/>
      <w:r w:rsidRPr="00816C8E">
        <w:rPr>
          <w:rFonts w:ascii="Arial" w:hAnsi="Arial" w:cs="Arial"/>
        </w:rPr>
        <w:t xml:space="preserve"> and amber is not significantly different.  There are a few things to consider when interpreting this data:</w:t>
      </w:r>
    </w:p>
    <w:p w14:paraId="3A9572DC" w14:textId="43BD148E" w:rsidR="00B164BF" w:rsidRPr="00816C8E" w:rsidRDefault="00B164BF" w:rsidP="00B164BF">
      <w:pPr>
        <w:numPr>
          <w:ilvl w:val="0"/>
          <w:numId w:val="1"/>
        </w:numPr>
        <w:rPr>
          <w:rFonts w:ascii="Arial" w:hAnsi="Arial" w:cs="Arial"/>
        </w:rPr>
      </w:pPr>
      <w:r w:rsidRPr="00816C8E">
        <w:rPr>
          <w:rFonts w:ascii="Arial" w:hAnsi="Arial" w:cs="Arial"/>
        </w:rPr>
        <w:t xml:space="preserve">These rates do not </w:t>
      </w:r>
      <w:proofErr w:type="gramStart"/>
      <w:r w:rsidRPr="00816C8E">
        <w:rPr>
          <w:rFonts w:ascii="Arial" w:hAnsi="Arial" w:cs="Arial"/>
        </w:rPr>
        <w:t>take into account</w:t>
      </w:r>
      <w:proofErr w:type="gramEnd"/>
      <w:r w:rsidRPr="00816C8E">
        <w:rPr>
          <w:rFonts w:ascii="Arial" w:hAnsi="Arial" w:cs="Arial"/>
        </w:rPr>
        <w:t xml:space="preserve"> the age structure of the population so areas with a high</w:t>
      </w:r>
      <w:r w:rsidR="00157CDC">
        <w:rPr>
          <w:rFonts w:ascii="Arial" w:hAnsi="Arial" w:cs="Arial"/>
        </w:rPr>
        <w:t>er</w:t>
      </w:r>
      <w:r w:rsidRPr="00816C8E">
        <w:rPr>
          <w:rFonts w:ascii="Arial" w:hAnsi="Arial" w:cs="Arial"/>
        </w:rPr>
        <w:t xml:space="preserve"> percentage of older people</w:t>
      </w:r>
      <w:r w:rsidR="00F72B1C">
        <w:rPr>
          <w:rFonts w:ascii="Arial" w:hAnsi="Arial" w:cs="Arial"/>
        </w:rPr>
        <w:t>, like we have in Upper,</w:t>
      </w:r>
      <w:r w:rsidR="00DB5B38">
        <w:rPr>
          <w:rFonts w:ascii="Arial" w:hAnsi="Arial" w:cs="Arial"/>
        </w:rPr>
        <w:t xml:space="preserve"> </w:t>
      </w:r>
      <w:r w:rsidRPr="00816C8E">
        <w:rPr>
          <w:rFonts w:ascii="Arial" w:hAnsi="Arial" w:cs="Arial"/>
        </w:rPr>
        <w:t xml:space="preserve">are likely to have higher rates than the Calderdale average. </w:t>
      </w:r>
    </w:p>
    <w:p w14:paraId="126422E3" w14:textId="77777777" w:rsidR="00B164BF" w:rsidRPr="00816C8E" w:rsidRDefault="00B164BF" w:rsidP="00B164BF">
      <w:pPr>
        <w:numPr>
          <w:ilvl w:val="0"/>
          <w:numId w:val="1"/>
        </w:numPr>
        <w:rPr>
          <w:rFonts w:ascii="Arial" w:hAnsi="Arial" w:cs="Arial"/>
        </w:rPr>
      </w:pPr>
      <w:r w:rsidRPr="00816C8E">
        <w:rPr>
          <w:rFonts w:ascii="Arial" w:hAnsi="Arial" w:cs="Arial"/>
        </w:rPr>
        <w:t>Patients may have co</w:t>
      </w:r>
      <w:r w:rsidR="007E156E" w:rsidRPr="00816C8E">
        <w:rPr>
          <w:rFonts w:ascii="Arial" w:hAnsi="Arial" w:cs="Arial"/>
        </w:rPr>
        <w:t>nditions that have not yet been</w:t>
      </w:r>
      <w:r w:rsidRPr="00816C8E">
        <w:rPr>
          <w:rFonts w:ascii="Arial" w:hAnsi="Arial" w:cs="Arial"/>
        </w:rPr>
        <w:t xml:space="preserve"> diagnosed and therefore will not be included in the figures</w:t>
      </w:r>
    </w:p>
    <w:p w14:paraId="269B2473" w14:textId="77777777" w:rsidR="00B164BF" w:rsidRPr="00816C8E" w:rsidRDefault="00B164BF" w:rsidP="00B164BF">
      <w:pPr>
        <w:numPr>
          <w:ilvl w:val="0"/>
          <w:numId w:val="1"/>
        </w:numPr>
        <w:rPr>
          <w:rFonts w:ascii="Arial" w:hAnsi="Arial" w:cs="Arial"/>
        </w:rPr>
      </w:pPr>
      <w:r w:rsidRPr="00816C8E">
        <w:rPr>
          <w:rFonts w:ascii="Arial" w:hAnsi="Arial" w:cs="Arial"/>
        </w:rPr>
        <w:t>A high death rate will result in a lower prevalence</w:t>
      </w:r>
    </w:p>
    <w:p w14:paraId="28D21C48" w14:textId="77777777" w:rsidR="00B164BF" w:rsidRPr="00816C8E" w:rsidRDefault="00B164BF" w:rsidP="00B164BF">
      <w:pPr>
        <w:numPr>
          <w:ilvl w:val="0"/>
          <w:numId w:val="1"/>
        </w:numPr>
        <w:rPr>
          <w:rFonts w:ascii="Arial" w:hAnsi="Arial" w:cs="Arial"/>
        </w:rPr>
      </w:pPr>
      <w:r w:rsidRPr="00816C8E">
        <w:rPr>
          <w:rFonts w:ascii="Arial" w:hAnsi="Arial" w:cs="Arial"/>
        </w:rPr>
        <w:t xml:space="preserve">There may be differences in coding and data quality that affect the figures </w:t>
      </w:r>
    </w:p>
    <w:p w14:paraId="1F93BB18" w14:textId="79AA2E10" w:rsidR="00B164BF" w:rsidRPr="00816C8E" w:rsidRDefault="00B164BF" w:rsidP="00B164BF">
      <w:pPr>
        <w:rPr>
          <w:rFonts w:ascii="Arial" w:hAnsi="Arial" w:cs="Arial"/>
        </w:rPr>
      </w:pPr>
      <w:r w:rsidRPr="00816C8E">
        <w:rPr>
          <w:rFonts w:ascii="Arial" w:hAnsi="Arial" w:cs="Arial"/>
        </w:rPr>
        <w:t xml:space="preserve">As can be seen from the graph, hypertension has the highest prevalence, followed by </w:t>
      </w:r>
      <w:r w:rsidR="00157CDC">
        <w:rPr>
          <w:rFonts w:ascii="Arial" w:hAnsi="Arial" w:cs="Arial"/>
        </w:rPr>
        <w:t>a</w:t>
      </w:r>
      <w:r w:rsidR="00C553E5">
        <w:rPr>
          <w:rFonts w:ascii="Arial" w:hAnsi="Arial" w:cs="Arial"/>
        </w:rPr>
        <w:t xml:space="preserve">sthma, which is significantly higher than the Calderdale average, then </w:t>
      </w:r>
      <w:r w:rsidR="00157CDC">
        <w:rPr>
          <w:rFonts w:ascii="Arial" w:hAnsi="Arial" w:cs="Arial"/>
        </w:rPr>
        <w:t>d</w:t>
      </w:r>
      <w:r w:rsidR="00C553E5">
        <w:rPr>
          <w:rFonts w:ascii="Arial" w:hAnsi="Arial" w:cs="Arial"/>
        </w:rPr>
        <w:t>iabetes which is significantly better than Calderdale</w:t>
      </w:r>
      <w:r w:rsidRPr="00816C8E">
        <w:rPr>
          <w:rFonts w:ascii="Arial" w:hAnsi="Arial" w:cs="Arial"/>
        </w:rPr>
        <w:t xml:space="preserve">.  We currently do not know how much clinical time is spent managing these conditions, the amount of medication </w:t>
      </w:r>
      <w:proofErr w:type="gramStart"/>
      <w:r w:rsidRPr="00816C8E">
        <w:rPr>
          <w:rFonts w:ascii="Arial" w:hAnsi="Arial" w:cs="Arial"/>
        </w:rPr>
        <w:t>used</w:t>
      </w:r>
      <w:proofErr w:type="gramEnd"/>
      <w:r w:rsidRPr="00816C8E">
        <w:rPr>
          <w:rFonts w:ascii="Arial" w:hAnsi="Arial" w:cs="Arial"/>
        </w:rPr>
        <w:t xml:space="preserve"> and the costs associated with this. It could be that other conditions with a lower prevalence </w:t>
      </w:r>
      <w:proofErr w:type="gramStart"/>
      <w:r w:rsidRPr="00816C8E">
        <w:rPr>
          <w:rFonts w:ascii="Arial" w:hAnsi="Arial" w:cs="Arial"/>
        </w:rPr>
        <w:t>actually take</w:t>
      </w:r>
      <w:proofErr w:type="gramEnd"/>
      <w:r w:rsidRPr="00816C8E">
        <w:rPr>
          <w:rFonts w:ascii="Arial" w:hAnsi="Arial" w:cs="Arial"/>
        </w:rPr>
        <w:t xml:space="preserve"> up more clinical time and are more costly to manage.</w:t>
      </w:r>
    </w:p>
    <w:p w14:paraId="53A2FAD7" w14:textId="77777777" w:rsidR="00C553E5" w:rsidRPr="00A81FD1" w:rsidRDefault="00C553E5" w:rsidP="00C553E5">
      <w:pPr>
        <w:rPr>
          <w:rFonts w:ascii="Arial" w:hAnsi="Arial" w:cs="Arial"/>
        </w:rPr>
      </w:pPr>
      <w:r w:rsidRPr="00A81FD1">
        <w:rPr>
          <w:rFonts w:ascii="Arial" w:hAnsi="Arial" w:cs="Arial"/>
        </w:rPr>
        <w:lastRenderedPageBreak/>
        <w:t xml:space="preserve">It is useful to consider the incidence/prevalence of a condition as well as mortality rates, to get a better picture of need.  However, it is important to bear in mind that the deaths have been adjusted to </w:t>
      </w:r>
      <w:proofErr w:type="gramStart"/>
      <w:r w:rsidRPr="00A81FD1">
        <w:rPr>
          <w:rFonts w:ascii="Arial" w:hAnsi="Arial" w:cs="Arial"/>
        </w:rPr>
        <w:t>take into account</w:t>
      </w:r>
      <w:proofErr w:type="gramEnd"/>
      <w:r w:rsidRPr="00A81FD1">
        <w:rPr>
          <w:rFonts w:ascii="Arial" w:hAnsi="Arial" w:cs="Arial"/>
        </w:rPr>
        <w:t xml:space="preserve"> the age structure of the population whereas the other data has not.  Available data that we have for each condition is summarised </w:t>
      </w:r>
      <w:r>
        <w:rPr>
          <w:rFonts w:ascii="Arial" w:hAnsi="Arial" w:cs="Arial"/>
        </w:rPr>
        <w:t>on the next page</w:t>
      </w:r>
      <w:r w:rsidRPr="00A81FD1">
        <w:rPr>
          <w:rFonts w:ascii="Arial" w:hAnsi="Arial" w:cs="Arial"/>
        </w:rPr>
        <w:t>:</w:t>
      </w:r>
    </w:p>
    <w:p w14:paraId="3CF5B798" w14:textId="77777777" w:rsidR="00633C12" w:rsidRPr="00560A35" w:rsidRDefault="00633C12" w:rsidP="0041356A">
      <w:pPr>
        <w:rPr>
          <w:rFonts w:ascii="Arial" w:hAnsi="Arial" w:cs="Arial"/>
          <w:i/>
          <w:color w:val="002060"/>
        </w:rPr>
      </w:pPr>
      <w:r w:rsidRPr="00560A35">
        <w:rPr>
          <w:rFonts w:ascii="Arial" w:hAnsi="Arial" w:cs="Arial"/>
          <w:i/>
          <w:color w:val="002060"/>
        </w:rPr>
        <w:t>Circulatory Diseases</w:t>
      </w:r>
    </w:p>
    <w:p w14:paraId="39911B03" w14:textId="2C858B88" w:rsidR="00633C12" w:rsidRPr="00816C8E" w:rsidRDefault="00633C12" w:rsidP="0041356A">
      <w:pPr>
        <w:rPr>
          <w:rFonts w:ascii="Arial" w:hAnsi="Arial" w:cs="Arial"/>
        </w:rPr>
      </w:pPr>
      <w:r w:rsidRPr="00816C8E">
        <w:rPr>
          <w:rFonts w:ascii="Arial" w:hAnsi="Arial" w:cs="Arial"/>
        </w:rPr>
        <w:t xml:space="preserve">The proportion with </w:t>
      </w:r>
      <w:r w:rsidR="00B571CD">
        <w:rPr>
          <w:rFonts w:ascii="Arial" w:hAnsi="Arial" w:cs="Arial"/>
        </w:rPr>
        <w:t xml:space="preserve">chronic heart </w:t>
      </w:r>
      <w:r w:rsidR="00B858BE">
        <w:rPr>
          <w:rFonts w:ascii="Arial" w:hAnsi="Arial" w:cs="Arial"/>
        </w:rPr>
        <w:t>disease</w:t>
      </w:r>
      <w:r w:rsidR="00B571CD">
        <w:rPr>
          <w:rFonts w:ascii="Arial" w:hAnsi="Arial" w:cs="Arial"/>
        </w:rPr>
        <w:t xml:space="preserve"> is significantly lower than </w:t>
      </w:r>
      <w:r w:rsidR="00157CDC">
        <w:rPr>
          <w:rFonts w:ascii="Arial" w:hAnsi="Arial" w:cs="Arial"/>
        </w:rPr>
        <w:t xml:space="preserve">for </w:t>
      </w:r>
      <w:r w:rsidR="00B571CD">
        <w:rPr>
          <w:rFonts w:ascii="Arial" w:hAnsi="Arial" w:cs="Arial"/>
        </w:rPr>
        <w:t>Calderdale; with</w:t>
      </w:r>
      <w:r w:rsidRPr="00816C8E">
        <w:rPr>
          <w:rFonts w:ascii="Arial" w:hAnsi="Arial" w:cs="Arial"/>
        </w:rPr>
        <w:t xml:space="preserve"> heart failure with left ventricular dysfunction and hypertension </w:t>
      </w:r>
      <w:r w:rsidR="00B571CD">
        <w:rPr>
          <w:rFonts w:ascii="Arial" w:hAnsi="Arial" w:cs="Arial"/>
        </w:rPr>
        <w:t>being</w:t>
      </w:r>
      <w:r w:rsidRPr="00816C8E">
        <w:rPr>
          <w:rFonts w:ascii="Arial" w:hAnsi="Arial" w:cs="Arial"/>
        </w:rPr>
        <w:t xml:space="preserve"> l</w:t>
      </w:r>
      <w:r w:rsidR="00ED58E1">
        <w:rPr>
          <w:rFonts w:ascii="Arial" w:hAnsi="Arial" w:cs="Arial"/>
        </w:rPr>
        <w:t>ess</w:t>
      </w:r>
      <w:r w:rsidRPr="00816C8E">
        <w:rPr>
          <w:rFonts w:ascii="Arial" w:hAnsi="Arial" w:cs="Arial"/>
        </w:rPr>
        <w:t xml:space="preserve"> than the Calderdale average</w:t>
      </w:r>
      <w:r w:rsidR="00B858BE">
        <w:rPr>
          <w:rFonts w:ascii="Arial" w:hAnsi="Arial" w:cs="Arial"/>
        </w:rPr>
        <w:t>, but not significantly</w:t>
      </w:r>
      <w:r w:rsidRPr="00816C8E">
        <w:rPr>
          <w:rFonts w:ascii="Arial" w:hAnsi="Arial" w:cs="Arial"/>
        </w:rPr>
        <w:t>.  Deaths from ischaemic heart disease</w:t>
      </w:r>
      <w:r w:rsidR="00700B80">
        <w:rPr>
          <w:rFonts w:ascii="Arial" w:hAnsi="Arial" w:cs="Arial"/>
        </w:rPr>
        <w:t xml:space="preserve"> in Upper compared to Calderdale,</w:t>
      </w:r>
      <w:r w:rsidRPr="00816C8E">
        <w:rPr>
          <w:rFonts w:ascii="Arial" w:hAnsi="Arial" w:cs="Arial"/>
        </w:rPr>
        <w:t xml:space="preserve"> </w:t>
      </w:r>
      <w:r w:rsidR="00157CDC">
        <w:rPr>
          <w:rFonts w:ascii="Arial" w:hAnsi="Arial" w:cs="Arial"/>
        </w:rPr>
        <w:t>are</w:t>
      </w:r>
      <w:r w:rsidRPr="00816C8E">
        <w:rPr>
          <w:rFonts w:ascii="Arial" w:hAnsi="Arial" w:cs="Arial"/>
        </w:rPr>
        <w:t xml:space="preserve"> </w:t>
      </w:r>
      <w:r w:rsidR="00B571CD">
        <w:rPr>
          <w:rFonts w:ascii="Arial" w:hAnsi="Arial" w:cs="Arial"/>
        </w:rPr>
        <w:t xml:space="preserve">significantly </w:t>
      </w:r>
      <w:r w:rsidRPr="00816C8E">
        <w:rPr>
          <w:rFonts w:ascii="Arial" w:hAnsi="Arial" w:cs="Arial"/>
        </w:rPr>
        <w:t xml:space="preserve">lower </w:t>
      </w:r>
      <w:r w:rsidR="00B571CD">
        <w:rPr>
          <w:rFonts w:ascii="Arial" w:hAnsi="Arial" w:cs="Arial"/>
        </w:rPr>
        <w:t>for under 65s</w:t>
      </w:r>
      <w:r w:rsidR="00ED58E1">
        <w:rPr>
          <w:rFonts w:ascii="Arial" w:hAnsi="Arial" w:cs="Arial"/>
        </w:rPr>
        <w:t xml:space="preserve"> and all ages</w:t>
      </w:r>
      <w:r w:rsidRPr="00816C8E">
        <w:rPr>
          <w:rFonts w:ascii="Arial" w:hAnsi="Arial" w:cs="Arial"/>
        </w:rPr>
        <w:t xml:space="preserve">. </w:t>
      </w:r>
    </w:p>
    <w:p w14:paraId="0EC60A66" w14:textId="77777777" w:rsidR="00633C12" w:rsidRPr="00816C8E" w:rsidRDefault="00633C12" w:rsidP="0041356A">
      <w:pPr>
        <w:rPr>
          <w:rFonts w:ascii="Arial" w:hAnsi="Arial" w:cs="Arial"/>
          <w:color w:val="4F81BD"/>
        </w:rPr>
      </w:pPr>
      <w:r w:rsidRPr="00560A35">
        <w:rPr>
          <w:rFonts w:ascii="Arial" w:hAnsi="Arial" w:cs="Arial"/>
          <w:i/>
          <w:color w:val="002060"/>
        </w:rPr>
        <w:t>Cancer</w:t>
      </w:r>
    </w:p>
    <w:p w14:paraId="3677FEC5" w14:textId="02AE8805" w:rsidR="00A52160" w:rsidRDefault="00633C12" w:rsidP="00A52160">
      <w:pPr>
        <w:spacing w:after="0"/>
        <w:rPr>
          <w:rFonts w:ascii="Arial" w:hAnsi="Arial" w:cs="Arial"/>
          <w:color w:val="000000"/>
        </w:rPr>
      </w:pPr>
      <w:r w:rsidRPr="00816C8E">
        <w:rPr>
          <w:rFonts w:ascii="Arial" w:hAnsi="Arial" w:cs="Arial"/>
          <w:color w:val="000000"/>
        </w:rPr>
        <w:t>The screening rate for breast cancer</w:t>
      </w:r>
      <w:r w:rsidR="00ED58E1">
        <w:rPr>
          <w:rFonts w:ascii="Arial" w:hAnsi="Arial" w:cs="Arial"/>
          <w:color w:val="000000"/>
        </w:rPr>
        <w:t xml:space="preserve"> </w:t>
      </w:r>
      <w:r w:rsidRPr="00816C8E">
        <w:rPr>
          <w:rFonts w:ascii="Arial" w:hAnsi="Arial" w:cs="Arial"/>
          <w:color w:val="000000"/>
        </w:rPr>
        <w:t xml:space="preserve">is </w:t>
      </w:r>
      <w:r w:rsidR="00ED58E1">
        <w:rPr>
          <w:rFonts w:ascii="Arial" w:hAnsi="Arial" w:cs="Arial"/>
          <w:color w:val="000000"/>
        </w:rPr>
        <w:t>significantly lower</w:t>
      </w:r>
      <w:r w:rsidRPr="00816C8E">
        <w:rPr>
          <w:rFonts w:ascii="Arial" w:hAnsi="Arial" w:cs="Arial"/>
          <w:color w:val="000000"/>
        </w:rPr>
        <w:t xml:space="preserve"> than the Calderdale </w:t>
      </w:r>
      <w:r w:rsidR="00A35BB8" w:rsidRPr="00816C8E">
        <w:rPr>
          <w:rFonts w:ascii="Arial" w:hAnsi="Arial" w:cs="Arial"/>
          <w:color w:val="000000"/>
        </w:rPr>
        <w:t>average</w:t>
      </w:r>
      <w:r w:rsidR="001F6190">
        <w:rPr>
          <w:rFonts w:ascii="Arial" w:hAnsi="Arial" w:cs="Arial"/>
          <w:color w:val="000000"/>
        </w:rPr>
        <w:t xml:space="preserve"> with just over 1 in 3 attending screening. S</w:t>
      </w:r>
      <w:r w:rsidR="001B4F79" w:rsidRPr="00816C8E">
        <w:rPr>
          <w:rFonts w:ascii="Arial" w:hAnsi="Arial" w:cs="Arial"/>
          <w:color w:val="000000"/>
        </w:rPr>
        <w:t xml:space="preserve">creening for bowel cancer is </w:t>
      </w:r>
      <w:proofErr w:type="gramStart"/>
      <w:r w:rsidR="001B4F79" w:rsidRPr="00816C8E">
        <w:rPr>
          <w:rFonts w:ascii="Arial" w:hAnsi="Arial" w:cs="Arial"/>
          <w:color w:val="000000"/>
        </w:rPr>
        <w:t>similar to</w:t>
      </w:r>
      <w:proofErr w:type="gramEnd"/>
      <w:r w:rsidR="001B4F79" w:rsidRPr="00816C8E">
        <w:rPr>
          <w:rFonts w:ascii="Arial" w:hAnsi="Arial" w:cs="Arial"/>
          <w:color w:val="000000"/>
        </w:rPr>
        <w:t xml:space="preserve"> the Calderdale average although with </w:t>
      </w:r>
      <w:r w:rsidR="001F6190">
        <w:rPr>
          <w:rFonts w:ascii="Arial" w:hAnsi="Arial" w:cs="Arial"/>
          <w:color w:val="000000"/>
        </w:rPr>
        <w:t>just under</w:t>
      </w:r>
      <w:r w:rsidR="001B4F79" w:rsidRPr="00816C8E">
        <w:rPr>
          <w:rFonts w:ascii="Arial" w:hAnsi="Arial" w:cs="Arial"/>
          <w:color w:val="000000"/>
        </w:rPr>
        <w:t xml:space="preserve"> 1 in 3 </w:t>
      </w:r>
      <w:r w:rsidR="001F6190">
        <w:rPr>
          <w:rFonts w:ascii="Arial" w:hAnsi="Arial" w:cs="Arial"/>
          <w:color w:val="000000"/>
        </w:rPr>
        <w:t xml:space="preserve">not </w:t>
      </w:r>
      <w:r w:rsidR="001B4F79" w:rsidRPr="00816C8E">
        <w:rPr>
          <w:rFonts w:ascii="Arial" w:hAnsi="Arial" w:cs="Arial"/>
          <w:color w:val="000000"/>
        </w:rPr>
        <w:t>attending screenin</w:t>
      </w:r>
      <w:r w:rsidR="00B22EFD" w:rsidRPr="00816C8E">
        <w:rPr>
          <w:rFonts w:ascii="Arial" w:hAnsi="Arial" w:cs="Arial"/>
          <w:color w:val="000000"/>
        </w:rPr>
        <w:t>g there is scope to increase this</w:t>
      </w:r>
      <w:r w:rsidR="001B4F79" w:rsidRPr="00816C8E">
        <w:rPr>
          <w:rFonts w:ascii="Arial" w:hAnsi="Arial" w:cs="Arial"/>
          <w:color w:val="000000"/>
        </w:rPr>
        <w:t xml:space="preserve">. </w:t>
      </w:r>
      <w:r w:rsidR="001F6190">
        <w:rPr>
          <w:rFonts w:ascii="Arial" w:hAnsi="Arial" w:cs="Arial"/>
          <w:color w:val="000000"/>
        </w:rPr>
        <w:t>The percentage attending c</w:t>
      </w:r>
      <w:r w:rsidR="00A52160">
        <w:rPr>
          <w:rFonts w:ascii="Arial" w:hAnsi="Arial" w:cs="Arial"/>
          <w:color w:val="000000"/>
        </w:rPr>
        <w:t xml:space="preserve">ervical screening is significantly higher for ages 25-49, but significantly lower for ages 50-64, with </w:t>
      </w:r>
      <w:r w:rsidR="001F6190">
        <w:rPr>
          <w:rFonts w:ascii="Arial" w:hAnsi="Arial" w:cs="Arial"/>
          <w:color w:val="000000"/>
        </w:rPr>
        <w:t xml:space="preserve">around </w:t>
      </w:r>
      <w:r w:rsidR="00A52160">
        <w:rPr>
          <w:rFonts w:ascii="Arial" w:hAnsi="Arial" w:cs="Arial"/>
          <w:color w:val="000000"/>
        </w:rPr>
        <w:t>1 in 4 not being screened for both age ranges.</w:t>
      </w:r>
      <w:r w:rsidR="001B4F79" w:rsidRPr="00816C8E">
        <w:rPr>
          <w:rFonts w:ascii="Arial" w:hAnsi="Arial" w:cs="Arial"/>
          <w:color w:val="000000"/>
        </w:rPr>
        <w:t xml:space="preserve"> </w:t>
      </w:r>
    </w:p>
    <w:p w14:paraId="4E655B2B" w14:textId="77777777" w:rsidR="001F6190" w:rsidRDefault="001F6190" w:rsidP="00A52160">
      <w:pPr>
        <w:spacing w:after="0"/>
        <w:rPr>
          <w:rFonts w:ascii="Arial" w:hAnsi="Arial" w:cs="Arial"/>
          <w:color w:val="000000"/>
        </w:rPr>
      </w:pPr>
    </w:p>
    <w:p w14:paraId="5E89A965" w14:textId="287CD2D6" w:rsidR="00633C12" w:rsidRPr="00816C8E" w:rsidRDefault="00A35BB8" w:rsidP="0041356A">
      <w:pPr>
        <w:rPr>
          <w:rFonts w:ascii="Arial" w:hAnsi="Arial" w:cs="Arial"/>
          <w:color w:val="000000"/>
        </w:rPr>
      </w:pPr>
      <w:r w:rsidRPr="00816C8E">
        <w:rPr>
          <w:rFonts w:ascii="Arial" w:hAnsi="Arial" w:cs="Arial"/>
          <w:color w:val="000000"/>
        </w:rPr>
        <w:t xml:space="preserve">The percentage diagnosed with </w:t>
      </w:r>
      <w:r w:rsidR="005F1046">
        <w:rPr>
          <w:rFonts w:ascii="Arial" w:hAnsi="Arial" w:cs="Arial"/>
          <w:color w:val="000000"/>
        </w:rPr>
        <w:t xml:space="preserve">any form of </w:t>
      </w:r>
      <w:r w:rsidRPr="00816C8E">
        <w:rPr>
          <w:rFonts w:ascii="Arial" w:hAnsi="Arial" w:cs="Arial"/>
          <w:color w:val="000000"/>
        </w:rPr>
        <w:t xml:space="preserve">cancer </w:t>
      </w:r>
      <w:r w:rsidR="00A52160">
        <w:rPr>
          <w:rFonts w:ascii="Arial" w:hAnsi="Arial" w:cs="Arial"/>
          <w:color w:val="000000"/>
        </w:rPr>
        <w:t>for 2021</w:t>
      </w:r>
      <w:r w:rsidR="00ED58E1">
        <w:rPr>
          <w:rFonts w:ascii="Arial" w:hAnsi="Arial" w:cs="Arial"/>
          <w:color w:val="000000"/>
        </w:rPr>
        <w:t>/22</w:t>
      </w:r>
      <w:r w:rsidR="00A52160">
        <w:rPr>
          <w:rFonts w:ascii="Arial" w:hAnsi="Arial" w:cs="Arial"/>
          <w:color w:val="000000"/>
        </w:rPr>
        <w:t xml:space="preserve"> was significantly higher</w:t>
      </w:r>
      <w:r w:rsidRPr="00816C8E">
        <w:rPr>
          <w:rFonts w:ascii="Arial" w:hAnsi="Arial" w:cs="Arial"/>
          <w:color w:val="000000"/>
        </w:rPr>
        <w:t xml:space="preserve"> t</w:t>
      </w:r>
      <w:r w:rsidR="001F6190">
        <w:rPr>
          <w:rFonts w:ascii="Arial" w:hAnsi="Arial" w:cs="Arial"/>
          <w:color w:val="000000"/>
        </w:rPr>
        <w:t>han</w:t>
      </w:r>
      <w:r w:rsidRPr="00816C8E">
        <w:rPr>
          <w:rFonts w:ascii="Arial" w:hAnsi="Arial" w:cs="Arial"/>
          <w:color w:val="000000"/>
        </w:rPr>
        <w:t xml:space="preserve"> the Calderdale average, </w:t>
      </w:r>
      <w:r w:rsidR="00A52160">
        <w:rPr>
          <w:rFonts w:ascii="Arial" w:hAnsi="Arial" w:cs="Arial"/>
          <w:color w:val="000000"/>
        </w:rPr>
        <w:t>this</w:t>
      </w:r>
      <w:r w:rsidRPr="00816C8E">
        <w:rPr>
          <w:rFonts w:ascii="Arial" w:hAnsi="Arial" w:cs="Arial"/>
          <w:color w:val="000000"/>
        </w:rPr>
        <w:t xml:space="preserve"> is also </w:t>
      </w:r>
      <w:r w:rsidR="00A52160">
        <w:rPr>
          <w:rFonts w:ascii="Arial" w:hAnsi="Arial" w:cs="Arial"/>
          <w:color w:val="000000"/>
        </w:rPr>
        <w:t>the same for the</w:t>
      </w:r>
      <w:r w:rsidRPr="00816C8E">
        <w:rPr>
          <w:rFonts w:ascii="Arial" w:hAnsi="Arial" w:cs="Arial"/>
          <w:color w:val="000000"/>
        </w:rPr>
        <w:t xml:space="preserve"> proportion of those receiving palliative support/care</w:t>
      </w:r>
      <w:r w:rsidR="00A52160">
        <w:rPr>
          <w:rFonts w:ascii="Arial" w:hAnsi="Arial" w:cs="Arial"/>
          <w:color w:val="000000"/>
        </w:rPr>
        <w:t xml:space="preserve"> for Cancer</w:t>
      </w:r>
      <w:r w:rsidRPr="00816C8E">
        <w:rPr>
          <w:rFonts w:ascii="Arial" w:hAnsi="Arial" w:cs="Arial"/>
          <w:color w:val="000000"/>
        </w:rPr>
        <w:t xml:space="preserve">. </w:t>
      </w:r>
      <w:r w:rsidR="001F6190">
        <w:rPr>
          <w:rFonts w:ascii="Arial" w:hAnsi="Arial" w:cs="Arial"/>
          <w:color w:val="000000"/>
        </w:rPr>
        <w:t xml:space="preserve">The death rate </w:t>
      </w:r>
      <w:r w:rsidRPr="00816C8E">
        <w:rPr>
          <w:rFonts w:ascii="Arial" w:hAnsi="Arial" w:cs="Arial"/>
          <w:color w:val="000000"/>
        </w:rPr>
        <w:t xml:space="preserve">from cancer </w:t>
      </w:r>
      <w:r w:rsidR="005F1046">
        <w:rPr>
          <w:rFonts w:ascii="Arial" w:hAnsi="Arial" w:cs="Arial"/>
          <w:color w:val="000000"/>
        </w:rPr>
        <w:t>is</w:t>
      </w:r>
      <w:r w:rsidRPr="00816C8E">
        <w:rPr>
          <w:rFonts w:ascii="Arial" w:hAnsi="Arial" w:cs="Arial"/>
          <w:color w:val="000000"/>
        </w:rPr>
        <w:t xml:space="preserve"> </w:t>
      </w:r>
      <w:r w:rsidR="001F6190">
        <w:rPr>
          <w:rFonts w:ascii="Arial" w:hAnsi="Arial" w:cs="Arial"/>
          <w:color w:val="000000"/>
        </w:rPr>
        <w:t>not significantly different to the</w:t>
      </w:r>
      <w:r w:rsidR="00A52160">
        <w:rPr>
          <w:rFonts w:ascii="Arial" w:hAnsi="Arial" w:cs="Arial"/>
          <w:color w:val="000000"/>
        </w:rPr>
        <w:t xml:space="preserve"> Calderdale rate</w:t>
      </w:r>
      <w:r w:rsidR="00D2434E">
        <w:rPr>
          <w:rFonts w:ascii="Arial" w:hAnsi="Arial" w:cs="Arial"/>
          <w:color w:val="000000"/>
        </w:rPr>
        <w:t>.</w:t>
      </w:r>
    </w:p>
    <w:p w14:paraId="62346653" w14:textId="77777777" w:rsidR="00A35BB8" w:rsidRPr="00560A35" w:rsidRDefault="00A35BB8" w:rsidP="0041356A">
      <w:pPr>
        <w:rPr>
          <w:rFonts w:ascii="Arial" w:hAnsi="Arial" w:cs="Arial"/>
          <w:i/>
          <w:color w:val="002060"/>
        </w:rPr>
      </w:pPr>
      <w:r w:rsidRPr="00560A35">
        <w:rPr>
          <w:rFonts w:ascii="Arial" w:hAnsi="Arial" w:cs="Arial"/>
          <w:i/>
          <w:color w:val="002060"/>
        </w:rPr>
        <w:t>Mental Health</w:t>
      </w:r>
    </w:p>
    <w:p w14:paraId="52AC95B7" w14:textId="0B82FE29" w:rsidR="00700B80" w:rsidRDefault="00700B80" w:rsidP="0041356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Pr="00A81FD1">
        <w:rPr>
          <w:rFonts w:ascii="Arial" w:hAnsi="Arial" w:cs="Arial"/>
          <w:color w:val="000000"/>
        </w:rPr>
        <w:t>he proportion</w:t>
      </w:r>
      <w:r>
        <w:rPr>
          <w:rFonts w:ascii="Arial" w:hAnsi="Arial" w:cs="Arial"/>
          <w:color w:val="000000"/>
        </w:rPr>
        <w:t xml:space="preserve"> of people</w:t>
      </w:r>
      <w:r w:rsidRPr="00A81FD1">
        <w:rPr>
          <w:rFonts w:ascii="Arial" w:hAnsi="Arial" w:cs="Arial"/>
          <w:color w:val="000000"/>
        </w:rPr>
        <w:t xml:space="preserve"> living with mental health</w:t>
      </w:r>
      <w:r>
        <w:rPr>
          <w:rFonts w:ascii="Arial" w:hAnsi="Arial" w:cs="Arial"/>
          <w:color w:val="000000"/>
        </w:rPr>
        <w:t xml:space="preserve"> (schizophrenia, bipolar affective </w:t>
      </w:r>
      <w:proofErr w:type="gramStart"/>
      <w:r>
        <w:rPr>
          <w:rFonts w:ascii="Arial" w:hAnsi="Arial" w:cs="Arial"/>
          <w:color w:val="000000"/>
        </w:rPr>
        <w:t>disorder</w:t>
      </w:r>
      <w:proofErr w:type="gramEnd"/>
      <w:r>
        <w:rPr>
          <w:rFonts w:ascii="Arial" w:hAnsi="Arial" w:cs="Arial"/>
          <w:color w:val="000000"/>
        </w:rPr>
        <w:t xml:space="preserve"> and other psychoses)</w:t>
      </w:r>
      <w:r w:rsidR="00A35BB8" w:rsidRPr="00816C8E">
        <w:rPr>
          <w:rFonts w:ascii="Arial" w:hAnsi="Arial" w:cs="Arial"/>
        </w:rPr>
        <w:t xml:space="preserve"> </w:t>
      </w:r>
      <w:r w:rsidRPr="00816C8E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significantly </w:t>
      </w:r>
      <w:r w:rsidRPr="00816C8E">
        <w:rPr>
          <w:rFonts w:ascii="Arial" w:hAnsi="Arial" w:cs="Arial"/>
        </w:rPr>
        <w:t>higher than the Calderdale average</w:t>
      </w:r>
      <w:r>
        <w:rPr>
          <w:rFonts w:ascii="Arial" w:hAnsi="Arial" w:cs="Arial"/>
        </w:rPr>
        <w:t>. However,</w:t>
      </w:r>
      <w:r w:rsidR="00A35BB8" w:rsidRPr="00816C8E">
        <w:rPr>
          <w:rFonts w:ascii="Arial" w:hAnsi="Arial" w:cs="Arial"/>
        </w:rPr>
        <w:t xml:space="preserve"> the percentage diagnosed with depression each year is </w:t>
      </w:r>
      <w:proofErr w:type="gramStart"/>
      <w:r w:rsidR="00BD5543">
        <w:rPr>
          <w:rFonts w:ascii="Arial" w:hAnsi="Arial" w:cs="Arial"/>
        </w:rPr>
        <w:t>similar to</w:t>
      </w:r>
      <w:proofErr w:type="gramEnd"/>
      <w:r w:rsidR="00A35BB8" w:rsidRPr="00816C8E">
        <w:rPr>
          <w:rFonts w:ascii="Arial" w:hAnsi="Arial" w:cs="Arial"/>
        </w:rPr>
        <w:t xml:space="preserve"> the Calderdale average</w:t>
      </w:r>
      <w:r>
        <w:rPr>
          <w:rFonts w:ascii="Arial" w:hAnsi="Arial" w:cs="Arial"/>
        </w:rPr>
        <w:t>;</w:t>
      </w:r>
      <w:r w:rsidRPr="00A81F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patients are only recorded as having depression if they receive medication, so if those not taking medication were included the numbers could be higher</w:t>
      </w:r>
      <w:r w:rsidR="00A35BB8" w:rsidRPr="00816C8E">
        <w:rPr>
          <w:rFonts w:ascii="Arial" w:hAnsi="Arial" w:cs="Arial"/>
        </w:rPr>
        <w:t xml:space="preserve">. </w:t>
      </w:r>
    </w:p>
    <w:p w14:paraId="0F4667CE" w14:textId="616A57A5" w:rsidR="00A35BB8" w:rsidRPr="00816C8E" w:rsidRDefault="001F6190" w:rsidP="0041356A">
      <w:pPr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A35BB8" w:rsidRPr="00816C8E">
        <w:rPr>
          <w:rFonts w:ascii="Arial" w:hAnsi="Arial" w:cs="Arial"/>
        </w:rPr>
        <w:t xml:space="preserve">ortality </w:t>
      </w:r>
      <w:r>
        <w:rPr>
          <w:rFonts w:ascii="Arial" w:hAnsi="Arial" w:cs="Arial"/>
        </w:rPr>
        <w:t xml:space="preserve">rate </w:t>
      </w:r>
      <w:r w:rsidR="00A35BB8" w:rsidRPr="00816C8E">
        <w:rPr>
          <w:rFonts w:ascii="Arial" w:hAnsi="Arial" w:cs="Arial"/>
        </w:rPr>
        <w:t xml:space="preserve">from suicide is </w:t>
      </w:r>
      <w:r>
        <w:rPr>
          <w:rFonts w:ascii="Arial" w:hAnsi="Arial" w:cs="Arial"/>
        </w:rPr>
        <w:t xml:space="preserve">not significantly different </w:t>
      </w:r>
      <w:r w:rsidR="00BD5543">
        <w:rPr>
          <w:rFonts w:ascii="Arial" w:hAnsi="Arial" w:cs="Arial"/>
        </w:rPr>
        <w:t>to Calderdale.</w:t>
      </w:r>
    </w:p>
    <w:p w14:paraId="1B0901A9" w14:textId="77777777" w:rsidR="006B2E7E" w:rsidRPr="00560A35" w:rsidRDefault="006B2E7E" w:rsidP="0041356A">
      <w:pPr>
        <w:rPr>
          <w:rFonts w:ascii="Arial" w:hAnsi="Arial" w:cs="Arial"/>
          <w:i/>
          <w:color w:val="002060"/>
        </w:rPr>
      </w:pPr>
      <w:r w:rsidRPr="00560A35">
        <w:rPr>
          <w:rFonts w:ascii="Arial" w:hAnsi="Arial" w:cs="Arial"/>
          <w:i/>
          <w:color w:val="002060"/>
        </w:rPr>
        <w:t>Respiratory Conditions</w:t>
      </w:r>
    </w:p>
    <w:p w14:paraId="4391703C" w14:textId="750680E3" w:rsidR="006B2E7E" w:rsidRPr="00816C8E" w:rsidRDefault="006B2E7E" w:rsidP="0041356A">
      <w:pPr>
        <w:rPr>
          <w:rFonts w:ascii="Arial" w:hAnsi="Arial" w:cs="Arial"/>
        </w:rPr>
      </w:pPr>
      <w:r w:rsidRPr="00816C8E">
        <w:rPr>
          <w:rFonts w:ascii="Arial" w:hAnsi="Arial" w:cs="Arial"/>
        </w:rPr>
        <w:t xml:space="preserve">The percentage of those with asthma is </w:t>
      </w:r>
      <w:r w:rsidR="00614328">
        <w:rPr>
          <w:rFonts w:ascii="Arial" w:hAnsi="Arial" w:cs="Arial"/>
        </w:rPr>
        <w:t xml:space="preserve">significantly </w:t>
      </w:r>
      <w:r w:rsidRPr="00816C8E">
        <w:rPr>
          <w:rFonts w:ascii="Arial" w:hAnsi="Arial" w:cs="Arial"/>
        </w:rPr>
        <w:t xml:space="preserve">higher than for Calderdale as a whole.  </w:t>
      </w:r>
      <w:r w:rsidR="00D436FE">
        <w:rPr>
          <w:rFonts w:ascii="Arial" w:hAnsi="Arial" w:cs="Arial"/>
        </w:rPr>
        <w:t>The d</w:t>
      </w:r>
      <w:r w:rsidRPr="00816C8E">
        <w:rPr>
          <w:rFonts w:ascii="Arial" w:hAnsi="Arial" w:cs="Arial"/>
        </w:rPr>
        <w:t>eath</w:t>
      </w:r>
      <w:r w:rsidR="00D436FE">
        <w:rPr>
          <w:rFonts w:ascii="Arial" w:hAnsi="Arial" w:cs="Arial"/>
        </w:rPr>
        <w:t xml:space="preserve"> rates</w:t>
      </w:r>
      <w:r w:rsidRPr="00816C8E">
        <w:rPr>
          <w:rFonts w:ascii="Arial" w:hAnsi="Arial" w:cs="Arial"/>
        </w:rPr>
        <w:t xml:space="preserve"> from respiratory conditions </w:t>
      </w:r>
      <w:r w:rsidR="00D436FE">
        <w:rPr>
          <w:rFonts w:ascii="Arial" w:hAnsi="Arial" w:cs="Arial"/>
        </w:rPr>
        <w:t>are not significantly different to the Calderdale rate.</w:t>
      </w:r>
    </w:p>
    <w:p w14:paraId="3D8B7E58" w14:textId="77777777" w:rsidR="006B2E7E" w:rsidRPr="00560A35" w:rsidRDefault="006B2E7E" w:rsidP="0041356A">
      <w:pPr>
        <w:rPr>
          <w:rFonts w:ascii="Arial" w:hAnsi="Arial" w:cs="Arial"/>
          <w:i/>
          <w:color w:val="002060"/>
        </w:rPr>
      </w:pPr>
      <w:r w:rsidRPr="00560A35">
        <w:rPr>
          <w:rFonts w:ascii="Arial" w:hAnsi="Arial" w:cs="Arial"/>
          <w:i/>
          <w:color w:val="002060"/>
        </w:rPr>
        <w:t>Other</w:t>
      </w:r>
    </w:p>
    <w:p w14:paraId="2307186A" w14:textId="5C4FF72D" w:rsidR="006B2E7E" w:rsidRPr="00816C8E" w:rsidRDefault="00D436FE" w:rsidP="0041356A">
      <w:pPr>
        <w:rPr>
          <w:rFonts w:ascii="Arial" w:hAnsi="Arial" w:cs="Arial"/>
        </w:rPr>
      </w:pPr>
      <w:r>
        <w:rPr>
          <w:rFonts w:ascii="Arial" w:hAnsi="Arial" w:cs="Arial"/>
        </w:rPr>
        <w:t>The proportion of t</w:t>
      </w:r>
      <w:r w:rsidR="00614328">
        <w:rPr>
          <w:rFonts w:ascii="Arial" w:hAnsi="Arial" w:cs="Arial"/>
        </w:rPr>
        <w:t xml:space="preserve">hose living with </w:t>
      </w:r>
      <w:r w:rsidR="00157CDC">
        <w:rPr>
          <w:rFonts w:ascii="Arial" w:hAnsi="Arial" w:cs="Arial"/>
        </w:rPr>
        <w:t>d</w:t>
      </w:r>
      <w:r w:rsidR="00614328">
        <w:rPr>
          <w:rFonts w:ascii="Arial" w:hAnsi="Arial" w:cs="Arial"/>
        </w:rPr>
        <w:t xml:space="preserve">iabetes is significantly lower than </w:t>
      </w:r>
      <w:r w:rsidR="00157CDC">
        <w:rPr>
          <w:rFonts w:ascii="Arial" w:hAnsi="Arial" w:cs="Arial"/>
        </w:rPr>
        <w:t xml:space="preserve">for </w:t>
      </w:r>
      <w:r w:rsidR="00614328">
        <w:rPr>
          <w:rFonts w:ascii="Arial" w:hAnsi="Arial" w:cs="Arial"/>
        </w:rPr>
        <w:t>Calderdale</w:t>
      </w:r>
      <w:r w:rsidR="00363046">
        <w:rPr>
          <w:rFonts w:ascii="Arial" w:hAnsi="Arial" w:cs="Arial"/>
        </w:rPr>
        <w:t>.</w:t>
      </w:r>
    </w:p>
    <w:p w14:paraId="624060A4" w14:textId="77777777" w:rsidR="00B164BF" w:rsidRPr="00560A35" w:rsidRDefault="00B164BF" w:rsidP="0041356A">
      <w:pPr>
        <w:rPr>
          <w:rFonts w:ascii="Arial" w:hAnsi="Arial" w:cs="Arial"/>
          <w:b/>
          <w:color w:val="002060"/>
        </w:rPr>
      </w:pPr>
      <w:r w:rsidRPr="00560A35">
        <w:rPr>
          <w:rFonts w:ascii="Arial" w:hAnsi="Arial" w:cs="Arial"/>
          <w:b/>
          <w:color w:val="002060"/>
        </w:rPr>
        <w:t>What do people die from?</w:t>
      </w:r>
    </w:p>
    <w:p w14:paraId="5AC84E04" w14:textId="36DB980A" w:rsidR="00E51C84" w:rsidRPr="00816C8E" w:rsidRDefault="002530F0" w:rsidP="0041356A">
      <w:pPr>
        <w:rPr>
          <w:rFonts w:ascii="Arial" w:hAnsi="Arial" w:cs="Arial"/>
        </w:rPr>
      </w:pPr>
      <w:r w:rsidRPr="00816C8E">
        <w:rPr>
          <w:rFonts w:ascii="Arial" w:hAnsi="Arial" w:cs="Arial"/>
        </w:rPr>
        <w:t>On average, around 3</w:t>
      </w:r>
      <w:r w:rsidR="00614328">
        <w:rPr>
          <w:rFonts w:ascii="Arial" w:hAnsi="Arial" w:cs="Arial"/>
        </w:rPr>
        <w:t>2</w:t>
      </w:r>
      <w:r w:rsidR="00853AAE">
        <w:rPr>
          <w:rFonts w:ascii="Arial" w:hAnsi="Arial" w:cs="Arial"/>
        </w:rPr>
        <w:t>8</w:t>
      </w:r>
      <w:r w:rsidRPr="00816C8E">
        <w:rPr>
          <w:rFonts w:ascii="Arial" w:hAnsi="Arial" w:cs="Arial"/>
        </w:rPr>
        <w:t xml:space="preserve"> of Upp</w:t>
      </w:r>
      <w:r w:rsidR="00E95B8F" w:rsidRPr="00816C8E">
        <w:rPr>
          <w:rFonts w:ascii="Arial" w:hAnsi="Arial" w:cs="Arial"/>
        </w:rPr>
        <w:t>er</w:t>
      </w:r>
      <w:r w:rsidR="00E51C84" w:rsidRPr="00816C8E">
        <w:rPr>
          <w:rFonts w:ascii="Arial" w:hAnsi="Arial" w:cs="Arial"/>
        </w:rPr>
        <w:t>’s res</w:t>
      </w:r>
      <w:r w:rsidRPr="00816C8E">
        <w:rPr>
          <w:rFonts w:ascii="Arial" w:hAnsi="Arial" w:cs="Arial"/>
        </w:rPr>
        <w:t xml:space="preserve">idents die each year.  Around </w:t>
      </w:r>
      <w:r w:rsidR="006A6CE0">
        <w:rPr>
          <w:rFonts w:ascii="Arial" w:hAnsi="Arial" w:cs="Arial"/>
        </w:rPr>
        <w:t>8</w:t>
      </w:r>
      <w:r w:rsidR="00853AAE">
        <w:rPr>
          <w:rFonts w:ascii="Arial" w:hAnsi="Arial" w:cs="Arial"/>
        </w:rPr>
        <w:t>9</w:t>
      </w:r>
      <w:r w:rsidR="00E51C84" w:rsidRPr="00816C8E">
        <w:rPr>
          <w:rFonts w:ascii="Arial" w:hAnsi="Arial" w:cs="Arial"/>
        </w:rPr>
        <w:t xml:space="preserve"> peo</w:t>
      </w:r>
      <w:r w:rsidRPr="00816C8E">
        <w:rPr>
          <w:rFonts w:ascii="Arial" w:hAnsi="Arial" w:cs="Arial"/>
        </w:rPr>
        <w:t xml:space="preserve">ple die per year from cancer, </w:t>
      </w:r>
      <w:r w:rsidR="006A6CE0">
        <w:rPr>
          <w:rFonts w:ascii="Arial" w:hAnsi="Arial" w:cs="Arial"/>
        </w:rPr>
        <w:t>7</w:t>
      </w:r>
      <w:r w:rsidR="00853AAE">
        <w:rPr>
          <w:rFonts w:ascii="Arial" w:hAnsi="Arial" w:cs="Arial"/>
        </w:rPr>
        <w:t>5</w:t>
      </w:r>
      <w:r w:rsidR="006A6CE0">
        <w:rPr>
          <w:rFonts w:ascii="Arial" w:hAnsi="Arial" w:cs="Arial"/>
        </w:rPr>
        <w:t xml:space="preserve"> from cardiovascular disease, </w:t>
      </w:r>
      <w:r w:rsidR="00853AAE">
        <w:rPr>
          <w:rFonts w:ascii="Arial" w:hAnsi="Arial" w:cs="Arial"/>
        </w:rPr>
        <w:t>47</w:t>
      </w:r>
      <w:r w:rsidR="006A6CE0" w:rsidRPr="00816C8E">
        <w:rPr>
          <w:rFonts w:ascii="Arial" w:hAnsi="Arial" w:cs="Arial"/>
        </w:rPr>
        <w:t xml:space="preserve"> from respiratory conditions</w:t>
      </w:r>
      <w:r w:rsidR="006A6CE0">
        <w:rPr>
          <w:rFonts w:ascii="Arial" w:hAnsi="Arial" w:cs="Arial"/>
        </w:rPr>
        <w:t>,</w:t>
      </w:r>
      <w:r w:rsidR="006A6CE0" w:rsidRPr="00816C8E">
        <w:rPr>
          <w:rFonts w:ascii="Arial" w:hAnsi="Arial" w:cs="Arial"/>
        </w:rPr>
        <w:t xml:space="preserve"> </w:t>
      </w:r>
      <w:r w:rsidR="006A6CE0">
        <w:rPr>
          <w:rFonts w:ascii="Arial" w:hAnsi="Arial" w:cs="Arial"/>
        </w:rPr>
        <w:t>3</w:t>
      </w:r>
      <w:r w:rsidR="00853AAE">
        <w:rPr>
          <w:rFonts w:ascii="Arial" w:hAnsi="Arial" w:cs="Arial"/>
        </w:rPr>
        <w:t>3</w:t>
      </w:r>
      <w:r w:rsidR="00E51C84" w:rsidRPr="00816C8E">
        <w:rPr>
          <w:rFonts w:ascii="Arial" w:hAnsi="Arial" w:cs="Arial"/>
        </w:rPr>
        <w:t xml:space="preserve"> from ischae</w:t>
      </w:r>
      <w:r w:rsidR="00E95B8F" w:rsidRPr="00816C8E">
        <w:rPr>
          <w:rFonts w:ascii="Arial" w:hAnsi="Arial" w:cs="Arial"/>
        </w:rPr>
        <w:t xml:space="preserve">mic heart disease, </w:t>
      </w:r>
      <w:r w:rsidR="006E4C4D">
        <w:rPr>
          <w:rFonts w:ascii="Arial" w:hAnsi="Arial" w:cs="Arial"/>
        </w:rPr>
        <w:t xml:space="preserve">and </w:t>
      </w:r>
      <w:r w:rsidR="006A6CE0">
        <w:rPr>
          <w:rFonts w:ascii="Arial" w:hAnsi="Arial" w:cs="Arial"/>
        </w:rPr>
        <w:t>15</w:t>
      </w:r>
      <w:r w:rsidR="00E95B8F" w:rsidRPr="00816C8E">
        <w:rPr>
          <w:rFonts w:ascii="Arial" w:hAnsi="Arial" w:cs="Arial"/>
        </w:rPr>
        <w:t xml:space="preserve"> from cerebrovascular disease</w:t>
      </w:r>
      <w:r w:rsidR="00E51C84" w:rsidRPr="00816C8E">
        <w:rPr>
          <w:rFonts w:ascii="Arial" w:hAnsi="Arial" w:cs="Arial"/>
        </w:rPr>
        <w:t>.</w:t>
      </w:r>
    </w:p>
    <w:p w14:paraId="05FCBEE3" w14:textId="544DF78A" w:rsidR="0014493D" w:rsidRPr="00816C8E" w:rsidRDefault="00FC0AC3" w:rsidP="0041356A">
      <w:pPr>
        <w:rPr>
          <w:rFonts w:ascii="Arial" w:hAnsi="Arial" w:cs="Arial"/>
          <w:b/>
          <w:i/>
          <w:color w:val="4F81BD"/>
        </w:rPr>
      </w:pPr>
      <w:r w:rsidRPr="00560A35">
        <w:rPr>
          <w:rFonts w:ascii="Arial" w:hAnsi="Arial" w:cs="Arial"/>
          <w:b/>
          <w:i/>
          <w:color w:val="002060"/>
        </w:rPr>
        <w:lastRenderedPageBreak/>
        <w:t>Figure 2</w:t>
      </w:r>
      <w:r w:rsidR="0014493D" w:rsidRPr="00560A35">
        <w:rPr>
          <w:rFonts w:ascii="Arial" w:hAnsi="Arial" w:cs="Arial"/>
          <w:b/>
          <w:i/>
          <w:color w:val="002060"/>
        </w:rPr>
        <w:t xml:space="preserve"> Standardised Mortality Ratios for Leading Causes of Death</w:t>
      </w:r>
      <w:r w:rsidR="00596576">
        <w:rPr>
          <w:rFonts w:ascii="Arial" w:hAnsi="Arial" w:cs="Arial"/>
          <w:b/>
          <w:i/>
          <w:color w:val="002060"/>
        </w:rPr>
        <w:t xml:space="preserve"> </w:t>
      </w:r>
      <w:r w:rsidR="00596576" w:rsidRPr="00596576">
        <w:rPr>
          <w:rFonts w:ascii="Arial" w:hAnsi="Arial" w:cs="Arial"/>
          <w:b/>
          <w:i/>
          <w:color w:val="002060"/>
        </w:rPr>
        <w:t>2017-2021</w:t>
      </w:r>
    </w:p>
    <w:p w14:paraId="4C33AE21" w14:textId="2515F266" w:rsidR="00E95B8F" w:rsidRPr="00816C8E" w:rsidRDefault="00E20DA0" w:rsidP="0041356A">
      <w:pPr>
        <w:rPr>
          <w:rFonts w:ascii="Arial" w:hAnsi="Arial" w:cs="Arial"/>
          <w:b/>
          <w:i/>
          <w:color w:val="4F81BD"/>
        </w:rPr>
      </w:pPr>
      <w:r>
        <w:rPr>
          <w:rFonts w:ascii="Arial" w:hAnsi="Arial" w:cs="Arial"/>
          <w:b/>
          <w:i/>
          <w:noProof/>
          <w:color w:val="4F81BD"/>
        </w:rPr>
        <w:drawing>
          <wp:inline distT="0" distB="0" distL="0" distR="0" wp14:anchorId="09E59189" wp14:editId="315F1F7C">
            <wp:extent cx="5895975" cy="2755900"/>
            <wp:effectExtent l="0" t="0" r="952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1DD99" w14:textId="77777777" w:rsidR="00F4578B" w:rsidRPr="00A81FD1" w:rsidRDefault="00F4578B" w:rsidP="00F4578B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directly </w:t>
      </w:r>
      <w:r w:rsidRPr="00A81FD1">
        <w:rPr>
          <w:rFonts w:ascii="Arial" w:hAnsi="Arial" w:cs="Arial"/>
        </w:rPr>
        <w:t>standardised mortality rat</w:t>
      </w:r>
      <w:r>
        <w:rPr>
          <w:rFonts w:ascii="Arial" w:hAnsi="Arial" w:cs="Arial"/>
        </w:rPr>
        <w:t>e</w:t>
      </w:r>
      <w:r w:rsidRPr="00A81FD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</w:t>
      </w:r>
      <w:r w:rsidRPr="00A81FD1">
        <w:rPr>
          <w:rFonts w:ascii="Arial" w:hAnsi="Arial" w:cs="Arial"/>
        </w:rPr>
        <w:t xml:space="preserve">SR) </w:t>
      </w:r>
      <w:proofErr w:type="gramStart"/>
      <w:r>
        <w:rPr>
          <w:rFonts w:ascii="Arial" w:hAnsi="Arial" w:cs="Arial"/>
        </w:rPr>
        <w:t>takes into account</w:t>
      </w:r>
      <w:proofErr w:type="gramEnd"/>
      <w:r>
        <w:rPr>
          <w:rFonts w:ascii="Arial" w:hAnsi="Arial" w:cs="Arial"/>
        </w:rPr>
        <w:t xml:space="preserve"> the age structure of the population and </w:t>
      </w:r>
      <w:r w:rsidRPr="00A81FD1">
        <w:rPr>
          <w:rFonts w:ascii="Arial" w:hAnsi="Arial" w:cs="Arial"/>
        </w:rPr>
        <w:t>shows</w:t>
      </w:r>
      <w:r>
        <w:rPr>
          <w:rFonts w:ascii="Arial" w:hAnsi="Arial" w:cs="Arial"/>
        </w:rPr>
        <w:t xml:space="preserve"> if</w:t>
      </w:r>
      <w:r w:rsidRPr="00A81FD1">
        <w:rPr>
          <w:rFonts w:ascii="Arial" w:hAnsi="Arial" w:cs="Arial"/>
        </w:rPr>
        <w:t xml:space="preserve"> the number of deaths</w:t>
      </w:r>
      <w:r>
        <w:rPr>
          <w:rFonts w:ascii="Arial" w:hAnsi="Arial" w:cs="Arial"/>
        </w:rPr>
        <w:t xml:space="preserve"> per population</w:t>
      </w:r>
      <w:r w:rsidRPr="00A81FD1">
        <w:rPr>
          <w:rFonts w:ascii="Arial" w:hAnsi="Arial" w:cs="Arial"/>
        </w:rPr>
        <w:t xml:space="preserve"> is higher or lower compared to </w:t>
      </w:r>
      <w:r>
        <w:rPr>
          <w:rFonts w:ascii="Arial" w:hAnsi="Arial" w:cs="Arial"/>
        </w:rPr>
        <w:t>area averages</w:t>
      </w:r>
      <w:r w:rsidRPr="00A81FD1">
        <w:rPr>
          <w:rFonts w:ascii="Arial" w:hAnsi="Arial" w:cs="Arial"/>
        </w:rPr>
        <w:t xml:space="preserve">. </w:t>
      </w:r>
    </w:p>
    <w:p w14:paraId="61511EAC" w14:textId="3FD893E6" w:rsidR="005F0369" w:rsidRPr="00816C8E" w:rsidRDefault="002530F0" w:rsidP="00AA17FF">
      <w:pPr>
        <w:rPr>
          <w:rFonts w:ascii="Arial" w:hAnsi="Arial" w:cs="Arial"/>
        </w:rPr>
      </w:pPr>
      <w:r w:rsidRPr="00816C8E">
        <w:rPr>
          <w:rFonts w:ascii="Arial" w:hAnsi="Arial" w:cs="Arial"/>
        </w:rPr>
        <w:t xml:space="preserve">Mortality in Upper was slightly </w:t>
      </w:r>
      <w:r w:rsidR="00E20DA0">
        <w:rPr>
          <w:rFonts w:ascii="Arial" w:hAnsi="Arial" w:cs="Arial"/>
        </w:rPr>
        <w:t>lower</w:t>
      </w:r>
      <w:r w:rsidR="008B09B1" w:rsidRPr="00816C8E">
        <w:rPr>
          <w:rFonts w:ascii="Arial" w:hAnsi="Arial" w:cs="Arial"/>
        </w:rPr>
        <w:t xml:space="preserve"> than </w:t>
      </w:r>
      <w:r w:rsidR="00AA17FF">
        <w:rPr>
          <w:rFonts w:ascii="Arial" w:hAnsi="Arial" w:cs="Arial"/>
        </w:rPr>
        <w:t>Calderdale</w:t>
      </w:r>
      <w:r w:rsidR="00E95B8F" w:rsidRPr="00816C8E">
        <w:rPr>
          <w:rFonts w:ascii="Arial" w:hAnsi="Arial" w:cs="Arial"/>
        </w:rPr>
        <w:t xml:space="preserve"> for its age profile</w:t>
      </w:r>
      <w:r w:rsidRPr="00816C8E">
        <w:rPr>
          <w:rFonts w:ascii="Arial" w:hAnsi="Arial" w:cs="Arial"/>
        </w:rPr>
        <w:t xml:space="preserve"> for all causes</w:t>
      </w:r>
      <w:r w:rsidR="00AA17FF">
        <w:rPr>
          <w:rFonts w:ascii="Arial" w:hAnsi="Arial" w:cs="Arial"/>
        </w:rPr>
        <w:t xml:space="preserve">; but is significantly lower for those aged 65 </w:t>
      </w:r>
      <w:r w:rsidR="001871CD">
        <w:rPr>
          <w:rFonts w:ascii="Arial" w:hAnsi="Arial" w:cs="Arial"/>
        </w:rPr>
        <w:t>&amp;</w:t>
      </w:r>
      <w:r w:rsidR="00AA17FF">
        <w:rPr>
          <w:rFonts w:ascii="Arial" w:hAnsi="Arial" w:cs="Arial"/>
        </w:rPr>
        <w:t xml:space="preserve"> under and 75 </w:t>
      </w:r>
      <w:r w:rsidR="001871CD">
        <w:rPr>
          <w:rFonts w:ascii="Arial" w:hAnsi="Arial" w:cs="Arial"/>
        </w:rPr>
        <w:t>&amp;</w:t>
      </w:r>
      <w:r w:rsidR="00AA17FF">
        <w:rPr>
          <w:rFonts w:ascii="Arial" w:hAnsi="Arial" w:cs="Arial"/>
        </w:rPr>
        <w:t xml:space="preserve"> under.  It is </w:t>
      </w:r>
      <w:r w:rsidR="00E20DA0">
        <w:rPr>
          <w:rFonts w:ascii="Arial" w:hAnsi="Arial" w:cs="Arial"/>
        </w:rPr>
        <w:t>significantly lower</w:t>
      </w:r>
      <w:r w:rsidR="00AA17FF">
        <w:rPr>
          <w:rFonts w:ascii="Arial" w:hAnsi="Arial" w:cs="Arial"/>
        </w:rPr>
        <w:t xml:space="preserve"> for </w:t>
      </w:r>
      <w:r w:rsidR="00E20DA0">
        <w:rPr>
          <w:rFonts w:ascii="Arial" w:hAnsi="Arial" w:cs="Arial"/>
        </w:rPr>
        <w:t xml:space="preserve">cardiovascular </w:t>
      </w:r>
      <w:r w:rsidR="00AA17FF">
        <w:rPr>
          <w:rFonts w:ascii="Arial" w:hAnsi="Arial" w:cs="Arial"/>
        </w:rPr>
        <w:t>disease</w:t>
      </w:r>
      <w:r w:rsidR="00E20DA0">
        <w:rPr>
          <w:rFonts w:ascii="Arial" w:hAnsi="Arial" w:cs="Arial"/>
        </w:rPr>
        <w:t xml:space="preserve"> and heart disease</w:t>
      </w:r>
      <w:r w:rsidR="00AA17FF">
        <w:rPr>
          <w:rFonts w:ascii="Arial" w:hAnsi="Arial" w:cs="Arial"/>
        </w:rPr>
        <w:t xml:space="preserve"> </w:t>
      </w:r>
      <w:r w:rsidR="00E20DA0">
        <w:rPr>
          <w:rFonts w:ascii="Arial" w:hAnsi="Arial" w:cs="Arial"/>
        </w:rPr>
        <w:t>for all ages and under 65s</w:t>
      </w:r>
      <w:r w:rsidR="00AA17FF">
        <w:rPr>
          <w:rFonts w:ascii="Arial" w:hAnsi="Arial" w:cs="Arial"/>
        </w:rPr>
        <w:t xml:space="preserve">.  </w:t>
      </w:r>
    </w:p>
    <w:p w14:paraId="00129457" w14:textId="77777777" w:rsidR="00CB2ACB" w:rsidRPr="00560A35" w:rsidRDefault="00CB2ACB" w:rsidP="0041356A">
      <w:pPr>
        <w:rPr>
          <w:rFonts w:ascii="Arial" w:hAnsi="Arial" w:cs="Arial"/>
          <w:b/>
          <w:color w:val="002060"/>
        </w:rPr>
      </w:pPr>
      <w:r w:rsidRPr="00560A35">
        <w:rPr>
          <w:rFonts w:ascii="Arial" w:hAnsi="Arial" w:cs="Arial"/>
          <w:b/>
          <w:color w:val="002060"/>
        </w:rPr>
        <w:t>Ageing well</w:t>
      </w:r>
    </w:p>
    <w:p w14:paraId="4B260217" w14:textId="3D0739A3" w:rsidR="00363046" w:rsidRDefault="00941229" w:rsidP="0041356A">
      <w:pPr>
        <w:rPr>
          <w:rFonts w:ascii="Arial" w:hAnsi="Arial" w:cs="Arial"/>
        </w:rPr>
      </w:pPr>
      <w:bookmarkStart w:id="0" w:name="_Hlk145685759"/>
      <w:r>
        <w:rPr>
          <w:rFonts w:ascii="Arial" w:hAnsi="Arial" w:cs="Arial"/>
        </w:rPr>
        <w:t>Pension credit is extra money given to those who are over state pension age and on a low income, to help with living costs.</w:t>
      </w:r>
      <w:bookmarkEnd w:id="0"/>
      <w:r>
        <w:rPr>
          <w:rFonts w:ascii="Arial" w:hAnsi="Arial" w:cs="Arial"/>
        </w:rPr>
        <w:t xml:space="preserve">  </w:t>
      </w:r>
      <w:r w:rsidR="00CB2ACB" w:rsidRPr="00816C8E">
        <w:rPr>
          <w:rFonts w:ascii="Arial" w:hAnsi="Arial" w:cs="Arial"/>
        </w:rPr>
        <w:t xml:space="preserve">There </w:t>
      </w:r>
      <w:r w:rsidR="005C09F3">
        <w:rPr>
          <w:rFonts w:ascii="Arial" w:hAnsi="Arial" w:cs="Arial"/>
        </w:rPr>
        <w:t>is a slightly lower</w:t>
      </w:r>
      <w:r w:rsidR="00CB2ACB" w:rsidRPr="00816C8E">
        <w:rPr>
          <w:rFonts w:ascii="Arial" w:hAnsi="Arial" w:cs="Arial"/>
        </w:rPr>
        <w:t xml:space="preserve"> </w:t>
      </w:r>
      <w:r w:rsidR="00363046">
        <w:rPr>
          <w:rFonts w:ascii="Arial" w:hAnsi="Arial" w:cs="Arial"/>
        </w:rPr>
        <w:t>percentage</w:t>
      </w:r>
      <w:r w:rsidR="00CB2ACB" w:rsidRPr="00816C8E">
        <w:rPr>
          <w:rFonts w:ascii="Arial" w:hAnsi="Arial" w:cs="Arial"/>
        </w:rPr>
        <w:t xml:space="preserve"> of those aged 6</w:t>
      </w:r>
      <w:r w:rsidR="00546B5D">
        <w:rPr>
          <w:rFonts w:ascii="Arial" w:hAnsi="Arial" w:cs="Arial"/>
        </w:rPr>
        <w:t>5</w:t>
      </w:r>
      <w:r w:rsidR="00CB2ACB" w:rsidRPr="00816C8E">
        <w:rPr>
          <w:rFonts w:ascii="Arial" w:hAnsi="Arial" w:cs="Arial"/>
        </w:rPr>
        <w:t>+ in Upper claiming pension credit</w:t>
      </w:r>
      <w:r w:rsidR="00B858BE">
        <w:rPr>
          <w:rFonts w:ascii="Arial" w:hAnsi="Arial" w:cs="Arial"/>
        </w:rPr>
        <w:t>,</w:t>
      </w:r>
      <w:r w:rsidR="00363046">
        <w:rPr>
          <w:rFonts w:ascii="Arial" w:hAnsi="Arial" w:cs="Arial"/>
        </w:rPr>
        <w:t xml:space="preserve"> </w:t>
      </w:r>
      <w:r w:rsidR="005C09F3">
        <w:rPr>
          <w:rFonts w:ascii="Arial" w:hAnsi="Arial" w:cs="Arial"/>
        </w:rPr>
        <w:t>(</w:t>
      </w:r>
      <w:r w:rsidR="00363046">
        <w:rPr>
          <w:rFonts w:ascii="Arial" w:hAnsi="Arial" w:cs="Arial"/>
        </w:rPr>
        <w:t>10.3% compared to Calderdale 11.0%</w:t>
      </w:r>
      <w:r w:rsidR="005C09F3">
        <w:rPr>
          <w:rFonts w:ascii="Arial" w:hAnsi="Arial" w:cs="Arial"/>
        </w:rPr>
        <w:t>)</w:t>
      </w:r>
    </w:p>
    <w:p w14:paraId="63D177A3" w14:textId="7BCDAAC4" w:rsidR="00CB2ACB" w:rsidRPr="00816C8E" w:rsidRDefault="00F72B1C" w:rsidP="0041356A">
      <w:pPr>
        <w:rPr>
          <w:rFonts w:ascii="Arial" w:hAnsi="Arial" w:cs="Arial"/>
        </w:rPr>
      </w:pPr>
      <w:bookmarkStart w:id="1" w:name="_Hlk145685856"/>
      <w:r>
        <w:rPr>
          <w:rFonts w:ascii="Arial" w:hAnsi="Arial" w:cs="Arial"/>
        </w:rPr>
        <w:t xml:space="preserve">Personal independence payment (PIP) is given to those with a long-term physical or mental health condition or disability who have difficulty doing certain everyday tasks or getting around. Attendance Allowance helps with extra costs if a person has a disability severe enough that they need someone to help look after them. </w:t>
      </w:r>
      <w:bookmarkEnd w:id="1"/>
      <w:r w:rsidR="00363046">
        <w:rPr>
          <w:rFonts w:ascii="Arial" w:hAnsi="Arial" w:cs="Arial"/>
        </w:rPr>
        <w:t>T</w:t>
      </w:r>
      <w:r w:rsidR="00D03322">
        <w:rPr>
          <w:rFonts w:ascii="Arial" w:hAnsi="Arial" w:cs="Arial"/>
        </w:rPr>
        <w:t xml:space="preserve">here is </w:t>
      </w:r>
      <w:r w:rsidR="005C09F3">
        <w:rPr>
          <w:rFonts w:ascii="Arial" w:hAnsi="Arial" w:cs="Arial"/>
        </w:rPr>
        <w:t xml:space="preserve">a </w:t>
      </w:r>
      <w:r w:rsidR="00D03322">
        <w:rPr>
          <w:rFonts w:ascii="Arial" w:hAnsi="Arial" w:cs="Arial"/>
        </w:rPr>
        <w:t>significantly l</w:t>
      </w:r>
      <w:r w:rsidR="005C09F3">
        <w:rPr>
          <w:rFonts w:ascii="Arial" w:hAnsi="Arial" w:cs="Arial"/>
        </w:rPr>
        <w:t>ower proportion of</w:t>
      </w:r>
      <w:r w:rsidR="00D03322">
        <w:rPr>
          <w:rFonts w:ascii="Arial" w:hAnsi="Arial" w:cs="Arial"/>
        </w:rPr>
        <w:t xml:space="preserve"> </w:t>
      </w:r>
      <w:r w:rsidR="00363046">
        <w:rPr>
          <w:rFonts w:ascii="Arial" w:hAnsi="Arial" w:cs="Arial"/>
        </w:rPr>
        <w:t>residents</w:t>
      </w:r>
      <w:r w:rsidR="00D03322" w:rsidRPr="00D03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Upper </w:t>
      </w:r>
      <w:r w:rsidR="00D03322" w:rsidRPr="00D03322">
        <w:rPr>
          <w:rFonts w:ascii="Arial" w:hAnsi="Arial" w:cs="Arial"/>
        </w:rPr>
        <w:t>aged 60+ claiming Personal Independence Payment</w:t>
      </w:r>
      <w:r w:rsidR="00363046">
        <w:rPr>
          <w:rFonts w:ascii="Arial" w:hAnsi="Arial" w:cs="Arial"/>
        </w:rPr>
        <w:t>; 1 in 14 in when compared to 1 in 12 for Calderdale</w:t>
      </w:r>
      <w:r>
        <w:rPr>
          <w:rFonts w:ascii="Arial" w:hAnsi="Arial" w:cs="Arial"/>
        </w:rPr>
        <w:t xml:space="preserve">. The </w:t>
      </w:r>
      <w:r w:rsidR="00157CDC">
        <w:rPr>
          <w:rFonts w:ascii="Arial" w:hAnsi="Arial" w:cs="Arial"/>
        </w:rPr>
        <w:t>proportion</w:t>
      </w:r>
      <w:r>
        <w:rPr>
          <w:rFonts w:ascii="Arial" w:hAnsi="Arial" w:cs="Arial"/>
        </w:rPr>
        <w:t xml:space="preserve"> claiming Attendance Allowance is </w:t>
      </w:r>
      <w:proofErr w:type="gramStart"/>
      <w:r>
        <w:rPr>
          <w:rFonts w:ascii="Arial" w:hAnsi="Arial" w:cs="Arial"/>
        </w:rPr>
        <w:t>similar to</w:t>
      </w:r>
      <w:proofErr w:type="gramEnd"/>
      <w:r>
        <w:rPr>
          <w:rFonts w:ascii="Arial" w:hAnsi="Arial" w:cs="Arial"/>
        </w:rPr>
        <w:t xml:space="preserve"> Calderdale with around 1 in 11 residents</w:t>
      </w:r>
      <w:r w:rsidR="00B667D2">
        <w:rPr>
          <w:rFonts w:ascii="Arial" w:hAnsi="Arial" w:cs="Arial"/>
        </w:rPr>
        <w:t xml:space="preserve"> claiming</w:t>
      </w:r>
      <w:r>
        <w:rPr>
          <w:rFonts w:ascii="Arial" w:hAnsi="Arial" w:cs="Arial"/>
        </w:rPr>
        <w:t>.</w:t>
      </w:r>
    </w:p>
    <w:p w14:paraId="75E7A498" w14:textId="28E97840" w:rsidR="00CB2ACB" w:rsidRPr="00816C8E" w:rsidRDefault="00D03322" w:rsidP="0041356A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B2ACB" w:rsidRPr="00816C8E">
        <w:rPr>
          <w:rFonts w:ascii="Arial" w:hAnsi="Arial" w:cs="Arial"/>
        </w:rPr>
        <w:t xml:space="preserve">ortality figures in those aged 65+ are </w:t>
      </w:r>
      <w:r w:rsidR="005C09F3">
        <w:rPr>
          <w:rFonts w:ascii="Arial" w:hAnsi="Arial" w:cs="Arial"/>
        </w:rPr>
        <w:t>not significantly different to</w:t>
      </w:r>
      <w:r w:rsidR="00CB2ACB" w:rsidRPr="00816C8E">
        <w:rPr>
          <w:rFonts w:ascii="Arial" w:hAnsi="Arial" w:cs="Arial"/>
        </w:rPr>
        <w:t xml:space="preserve"> the Calderdale average</w:t>
      </w:r>
      <w:r w:rsidR="005C09F3">
        <w:rPr>
          <w:rFonts w:ascii="Arial" w:hAnsi="Arial" w:cs="Arial"/>
        </w:rPr>
        <w:t xml:space="preserve">, </w:t>
      </w:r>
      <w:r w:rsidR="00546B5D">
        <w:rPr>
          <w:rFonts w:ascii="Arial" w:hAnsi="Arial" w:cs="Arial"/>
        </w:rPr>
        <w:t>apart from</w:t>
      </w:r>
      <w:r w:rsidR="005C09F3">
        <w:rPr>
          <w:rFonts w:ascii="Arial" w:hAnsi="Arial" w:cs="Arial"/>
        </w:rPr>
        <w:t xml:space="preserve"> for</w:t>
      </w:r>
      <w:r w:rsidR="00546B5D">
        <w:rPr>
          <w:rFonts w:ascii="Arial" w:hAnsi="Arial" w:cs="Arial"/>
        </w:rPr>
        <w:t xml:space="preserve"> accidents, which is significantly higher than Calderdale</w:t>
      </w:r>
      <w:r w:rsidR="005C09F3">
        <w:rPr>
          <w:rFonts w:ascii="Arial" w:hAnsi="Arial" w:cs="Arial"/>
        </w:rPr>
        <w:t xml:space="preserve"> average</w:t>
      </w:r>
      <w:r w:rsidR="00003791">
        <w:rPr>
          <w:rFonts w:ascii="Arial" w:hAnsi="Arial" w:cs="Arial"/>
        </w:rPr>
        <w:t xml:space="preserve">, and </w:t>
      </w:r>
      <w:r w:rsidR="00157CDC">
        <w:rPr>
          <w:rFonts w:ascii="Arial" w:hAnsi="Arial" w:cs="Arial"/>
        </w:rPr>
        <w:t>d</w:t>
      </w:r>
      <w:r w:rsidR="00003791">
        <w:rPr>
          <w:rFonts w:ascii="Arial" w:hAnsi="Arial" w:cs="Arial"/>
        </w:rPr>
        <w:t>ementia which is significantly lower than Calderdale</w:t>
      </w:r>
      <w:r w:rsidR="006E4C4D">
        <w:rPr>
          <w:rFonts w:ascii="Arial" w:hAnsi="Arial" w:cs="Arial"/>
        </w:rPr>
        <w:t>.</w:t>
      </w:r>
    </w:p>
    <w:p w14:paraId="38E7D800" w14:textId="2A769638" w:rsidR="00CB2ACB" w:rsidRPr="00816C8E" w:rsidRDefault="00CB2ACB" w:rsidP="00816C8E">
      <w:pPr>
        <w:spacing w:after="0"/>
        <w:jc w:val="right"/>
        <w:rPr>
          <w:rFonts w:ascii="Arial" w:hAnsi="Arial" w:cs="Arial"/>
        </w:rPr>
      </w:pPr>
      <w:r w:rsidRPr="00816C8E">
        <w:rPr>
          <w:rFonts w:ascii="Arial" w:hAnsi="Arial" w:cs="Arial"/>
        </w:rPr>
        <w:t>Public Health</w:t>
      </w:r>
      <w:r w:rsidR="00F72B1C">
        <w:rPr>
          <w:rFonts w:ascii="Arial" w:hAnsi="Arial" w:cs="Arial"/>
        </w:rPr>
        <w:t xml:space="preserve"> </w:t>
      </w:r>
      <w:r w:rsidRPr="00816C8E">
        <w:rPr>
          <w:rFonts w:ascii="Arial" w:hAnsi="Arial" w:cs="Arial"/>
        </w:rPr>
        <w:t>CMBC</w:t>
      </w:r>
    </w:p>
    <w:p w14:paraId="4383E1DC" w14:textId="1EA24F8D" w:rsidR="004776A6" w:rsidRDefault="00F72B1C" w:rsidP="00816C8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546B5D">
        <w:rPr>
          <w:rFonts w:ascii="Arial" w:hAnsi="Arial" w:cs="Arial"/>
        </w:rPr>
        <w:t xml:space="preserve"> 2023</w:t>
      </w:r>
      <w:r w:rsidR="003358D7">
        <w:rPr>
          <w:rFonts w:ascii="Arial" w:hAnsi="Arial" w:cs="Arial"/>
        </w:rPr>
        <w:t xml:space="preserve"> V2</w:t>
      </w:r>
    </w:p>
    <w:p w14:paraId="083E0C57" w14:textId="4F6C21EC" w:rsidR="004776A6" w:rsidRDefault="004776A6" w:rsidP="00816C8E">
      <w:pPr>
        <w:spacing w:after="0"/>
        <w:jc w:val="right"/>
        <w:rPr>
          <w:rFonts w:ascii="Arial" w:hAnsi="Arial" w:cs="Arial"/>
        </w:rPr>
      </w:pPr>
    </w:p>
    <w:p w14:paraId="025E3D0B" w14:textId="74588E75" w:rsidR="004776A6" w:rsidRDefault="004776A6" w:rsidP="00816C8E">
      <w:pPr>
        <w:spacing w:after="0"/>
        <w:jc w:val="right"/>
        <w:rPr>
          <w:rFonts w:ascii="Arial" w:hAnsi="Arial" w:cs="Arial"/>
        </w:rPr>
      </w:pPr>
    </w:p>
    <w:p w14:paraId="0F64BDD4" w14:textId="77777777" w:rsidR="004776A6" w:rsidRDefault="004776A6" w:rsidP="003358D7">
      <w:pPr>
        <w:spacing w:after="0"/>
        <w:rPr>
          <w:rFonts w:ascii="Arial" w:hAnsi="Arial" w:cs="Arial"/>
        </w:rPr>
        <w:sectPr w:rsidR="004776A6" w:rsidSect="00A43FAD">
          <w:footerReference w:type="default" r:id="rId12"/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p w14:paraId="1A02BF4F" w14:textId="50A86E34" w:rsidR="004776A6" w:rsidRDefault="004776A6" w:rsidP="00816C8E">
      <w:pPr>
        <w:spacing w:after="0"/>
        <w:jc w:val="right"/>
        <w:rPr>
          <w:rFonts w:ascii="Arial" w:hAnsi="Arial" w:cs="Arial"/>
        </w:r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6745"/>
        <w:gridCol w:w="828"/>
        <w:gridCol w:w="1239"/>
        <w:gridCol w:w="1005"/>
        <w:gridCol w:w="3903"/>
      </w:tblGrid>
      <w:tr w:rsidR="00A43FAD" w:rsidRPr="00A43FAD" w14:paraId="5EAA1DB6" w14:textId="77777777" w:rsidTr="00A43FAD">
        <w:trPr>
          <w:cantSplit/>
          <w:trHeight w:val="1588"/>
          <w:tblHeader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CA16" w14:textId="5BC5A432" w:rsid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173B28" wp14:editId="187EEF84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17145</wp:posOffset>
                      </wp:positionV>
                      <wp:extent cx="2419350" cy="762000"/>
                      <wp:effectExtent l="0" t="0" r="19050" b="19050"/>
                      <wp:wrapNone/>
                      <wp:docPr id="6" name="Text 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C9FFC3-427D-4DCC-ADEB-A9219A1D2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4DC4CB" w14:textId="77777777" w:rsidR="00A43FAD" w:rsidRDefault="00A43FAD" w:rsidP="00A43FAD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Red    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is significantly worse than Calderdale</w:t>
                                  </w:r>
                                </w:p>
                                <w:p w14:paraId="44839BE7" w14:textId="77777777" w:rsidR="00A43FAD" w:rsidRDefault="00A43FAD" w:rsidP="00A43FAD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92D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92D050"/>
                                      <w:sz w:val="16"/>
                                      <w:szCs w:val="16"/>
                                    </w:rPr>
                                    <w:t xml:space="preserve">Green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is significantly better than Calderdale</w:t>
                                  </w:r>
                                </w:p>
                                <w:p w14:paraId="0800C5F0" w14:textId="77777777" w:rsidR="00A43FAD" w:rsidRDefault="00A43FAD" w:rsidP="00A43FAD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B4C6E7" w:themeColor="accent1" w:themeTint="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B4C6E7" w:themeColor="accent1" w:themeTint="66"/>
                                      <w:sz w:val="16"/>
                                      <w:szCs w:val="16"/>
                                    </w:rPr>
                                    <w:t xml:space="preserve">Blue   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is significantly different to Calderdale</w:t>
                                  </w:r>
                                </w:p>
                                <w:p w14:paraId="20B63393" w14:textId="77777777" w:rsidR="00A43FAD" w:rsidRDefault="00A43FAD" w:rsidP="00A43FAD">
                                  <w:pPr>
                                    <w:spacing w:after="60" w:line="240" w:lineRule="auto"/>
                                    <w:textAlignment w:val="baseline"/>
                                    <w:rPr>
                                      <w:rFonts w:asciiTheme="minorHAnsi" w:cstheme="minorBid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Calderdale rated compared to England average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3B28" id="Text Box 6" o:spid="_x0000_s1028" type="#_x0000_t202" style="position:absolute;margin-left:127pt;margin-top:1.35pt;width:190.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" fillcolor="white [3201]" strokecolor="#7f7f7f [1601]">
                      <v:textbox>
                        <w:txbxContent>
                          <w:p w14:paraId="6A4DC4CB" w14:textId="77777777" w:rsidR="00A43FAD" w:rsidRDefault="00A43FAD" w:rsidP="00A43FAD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Red    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is significantly worse than Calderdale</w:t>
                            </w:r>
                          </w:p>
                          <w:p w14:paraId="44839BE7" w14:textId="77777777" w:rsidR="00A43FAD" w:rsidRDefault="00A43FAD" w:rsidP="00A43FAD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92D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92D050"/>
                                <w:sz w:val="16"/>
                                <w:szCs w:val="16"/>
                              </w:rPr>
                              <w:t xml:space="preserve">Green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is significantly better than Calderdale</w:t>
                            </w:r>
                          </w:p>
                          <w:p w14:paraId="0800C5F0" w14:textId="77777777" w:rsidR="00A43FAD" w:rsidRDefault="00A43FAD" w:rsidP="00A43FAD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B4C6E7" w:themeColor="accent1" w:themeTint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B4C6E7" w:themeColor="accent1" w:themeTint="66"/>
                                <w:sz w:val="16"/>
                                <w:szCs w:val="16"/>
                              </w:rPr>
                              <w:t xml:space="preserve">Blue   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is significantly different to Calderdale</w:t>
                            </w:r>
                          </w:p>
                          <w:p w14:paraId="20B63393" w14:textId="77777777" w:rsidR="00A43FAD" w:rsidRDefault="00A43FAD" w:rsidP="00A43FAD">
                            <w:pPr>
                              <w:spacing w:after="60" w:line="240" w:lineRule="auto"/>
                              <w:textAlignment w:val="baseline"/>
                              <w:rPr>
                                <w:rFonts w:asciiTheme="minorHAnsi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Calderdale rated compared to England average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C69B6A" w14:textId="77777777" w:rsid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6299E08" w14:textId="58B765BB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INDICATOR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72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AA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Calderdale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01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66C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Source</w:t>
            </w:r>
          </w:p>
        </w:tc>
      </w:tr>
      <w:tr w:rsidR="00A43FAD" w:rsidRPr="00A43FAD" w14:paraId="024BCCBC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F42B02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 Characteristics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C6C844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A1ACBB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10703E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2E7503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66217C7A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F9F73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08D547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8EF450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E37326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953BBC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316757BF" w14:textId="77777777" w:rsidTr="00A43FAD">
        <w:trPr>
          <w:trHeight w:val="25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44B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registered population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E5A5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34791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912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213519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8776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B75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A43FAD" w:rsidRPr="00A43FAD" w14:paraId="12CB43DB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128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0-4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A9B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BCE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03BC1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CE9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A43FAD" w:rsidRPr="00A43FAD" w14:paraId="38FF3F4F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DE5C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5-14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32F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C78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8F460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A59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A43FAD" w:rsidRPr="00A43FAD" w14:paraId="67E30168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83C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0-19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1F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693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7422B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9CE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A43FAD" w:rsidRPr="00A43FAD" w14:paraId="4ED98FBE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F04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65 and over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03E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7CA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9C933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C92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A43FAD" w:rsidRPr="00A43FAD" w14:paraId="01583682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5D2B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75 and over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F8B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346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BBAFF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E6E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A43FAD" w:rsidRPr="00A43FAD" w14:paraId="17939BF1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DAF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85 and over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0E7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CCE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C19DD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9FE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A43FAD" w:rsidRPr="00A43FAD" w14:paraId="4BDCED85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4D22E6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E4B656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D7D486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A4E7AA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C4CC4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2D44865B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F695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Irish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50A83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2A0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B5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D3E3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450BA2AD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1133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Gypsy/Irish Travellers/Roma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179795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28F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4CB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0EB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79750319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AE2C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White Other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BA5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1B6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38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BCC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53DB2144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53D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Asian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975421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C69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7A1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85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1BF4101E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063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Black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B32738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A5F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5A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3FB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04C16D65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05D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Mixed Race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289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513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B0C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923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0D2D81D3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7E6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"other"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4931C0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8C7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989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25B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67F6A0F8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32CD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primary school children attending Calderdale schools who are Asian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EDBB05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D082F6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492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48B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A43FAD" w:rsidRPr="00A43FAD" w14:paraId="3CEFF315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3A0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secondary school children attending Calderdale schools who are Asian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E1535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473C5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2F5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710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A43FAD" w:rsidRPr="00A43FAD" w14:paraId="7AFEAF1A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C4D48DD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BF1372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FDCB59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12F626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E00A7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303C6C38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EE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Christian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AFB9AD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EF4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F66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8A75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1EE1C31B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5F4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Buddhist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243D2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B00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DB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F29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4442403F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AF6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Percentage of the population who are Hindu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98334D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029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26F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33E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53941CEE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793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Jewish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318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007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F1D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6A2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4AECDD12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AA3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Muslim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A5D762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514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548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D9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426E1E42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DA9F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Sikh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74F2D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A76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1CB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6DB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27B0F900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58BB1D5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Language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31E26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3C7D28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3E44C9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5B755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1F4CEDAC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348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main language is not English and cannot speak English well or at all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E56D2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F0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6C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A27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22014AA9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546956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Sexual Orientation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FDF94C5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F5B346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8F6A11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8F06B5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58AF5B2C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77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16+ residents who identify as LGBTQ+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1C4FE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A5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D2C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442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3FFE97D3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49853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Wider determinants of health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8988B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4DE11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C113A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1D02BB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50F03C59" w14:textId="77777777" w:rsidTr="00A43FAD">
        <w:trPr>
          <w:trHeight w:val="75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55F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council tax reduction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D5B62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C73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78A3E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AD7D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Calderdale Council Tax system c/o Calderdale Council Qlikview, accessed April 2023</w:t>
            </w:r>
          </w:p>
        </w:tc>
      </w:tr>
      <w:tr w:rsidR="00A43FAD" w:rsidRPr="00A43FAD" w14:paraId="039801F4" w14:textId="77777777" w:rsidTr="00A43FAD">
        <w:trPr>
          <w:trHeight w:val="10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F50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housing benefit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E1F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BBD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C53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0D8F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DWP - Housing Benefit claimants February 2023; stat-xplore.dwp.gov.uk, accessed 30 May 2023; Census 2021 Number of households by LSOA</w:t>
            </w:r>
          </w:p>
        </w:tc>
      </w:tr>
      <w:tr w:rsidR="00A43FAD" w:rsidRPr="00A43FAD" w14:paraId="1FF556AC" w14:textId="77777777" w:rsidTr="00A43FAD">
        <w:trPr>
          <w:trHeight w:val="10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A50C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universal credit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BBB6C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A5FEAC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3A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3E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DWP - Households claiming universal credit February 2023; stat-xplore.dwp.gov.uk, accessed 31 May 2023; Census 2021 Number of households by LSOA</w:t>
            </w:r>
          </w:p>
        </w:tc>
      </w:tr>
      <w:tr w:rsidR="00A43FAD" w:rsidRPr="00A43FAD" w14:paraId="7C36768E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F5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primary school children eligible for free school meals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C101B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8E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C2A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F3A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A43FAD" w:rsidRPr="00A43FAD" w14:paraId="2CE53E6A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0F75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secondary school children eligible for free school meals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B0EEA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1C0F6E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D60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0AD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A43FAD" w:rsidRPr="00A43FAD" w14:paraId="24751269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2D9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that are owned outright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19E5D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2C61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271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88E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0B9FEAC2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FBA" w14:textId="30AF3C56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of households that are owner occupied - </w:t>
            </w: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Mortgage</w:t>
            </w: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/Loan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144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AEF37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BF85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05B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77AD6607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62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Percentage of households rented from a social landlord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A7B06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627C21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3E9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67E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1E018A8A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1B9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rented privately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A9E81C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DC6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F5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DF1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625B24BD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C6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without central heating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558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707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D3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2A7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6544978F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51E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 no car or van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75B222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A80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2D3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84C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442EEA2E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37732AD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Starting Well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DFD5A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C13B04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A5F248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0955D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49114F8C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AEB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Fertility rate per 1000 women aged 15-</w:t>
            </w:r>
            <w:proofErr w:type="gramStart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  [</w:t>
            </w:r>
            <w:proofErr w:type="gramEnd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6D91A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29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961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323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7E5314E0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953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Live birth rate per 1000 women aged 15-44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D9186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B3B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1E1E9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8B4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0C5F8DDA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D48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Still birth rate per 1000 births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225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977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C70E8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C19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3065549E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A42F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of </w:t>
            </w:r>
            <w:proofErr w:type="gramStart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low birth weight</w:t>
            </w:r>
            <w:proofErr w:type="gramEnd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babies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7D8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B2A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3D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D4B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CMBC, figure differ from national as includes all gestations</w:t>
            </w:r>
          </w:p>
        </w:tc>
      </w:tr>
      <w:tr w:rsidR="00A43FAD" w:rsidRPr="00A43FAD" w14:paraId="0CAE8F33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F1D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Infant mortality rate per 1000 live births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80A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3A2FD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E70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46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5A3CBB9D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CD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smoking at delivery (2022/23)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EF7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005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DB444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F0C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A43FAD" w:rsidRPr="00A43FAD" w14:paraId="3B1C6488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4E2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delivery (2022/23)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F90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5FE204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965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4B1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A43FAD" w:rsidRPr="00A43FAD" w14:paraId="35DBF06E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919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discharge (2022/23)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518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AF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B0F61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AE9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A43FAD" w:rsidRPr="00A43FAD" w14:paraId="78D32032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A43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6-8 weeks (2022/23)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2F1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40A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C16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73C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A43FAD" w:rsidRPr="00A43FAD" w14:paraId="1692DD5D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117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 dependent children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B6642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E2C855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CA7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883F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23651E30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B42F1A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Developing well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3D8EB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E984C9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3BFBF9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2598D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6B7BD6E0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E61C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those aged under 18 claiming disability living allowance (November 2022)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DFB5B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C6F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9BA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EA9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A43FAD" w:rsidRPr="00A43FAD" w14:paraId="0DD21D00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48B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Excess weight reception age children [2019/22]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3E6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9B1E0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00B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CC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NCMP</w:t>
            </w:r>
          </w:p>
        </w:tc>
      </w:tr>
      <w:tr w:rsidR="00A43FAD" w:rsidRPr="00A43FAD" w14:paraId="6327DC5B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427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Excess weight year 6 children [2019/22]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95DBA5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1831E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CA4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F1B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NCMP</w:t>
            </w:r>
          </w:p>
        </w:tc>
      </w:tr>
      <w:tr w:rsidR="00A43FAD" w:rsidRPr="00A43FAD" w14:paraId="7CF24E4F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6CB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Rate per </w:t>
            </w:r>
            <w:proofErr w:type="gramStart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  population</w:t>
            </w:r>
            <w:proofErr w:type="gramEnd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aged 0 to 17 referred to children's social care (2023)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80AAA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CFE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19F26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644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CMBC Cass system accessed 30 May </w:t>
            </w:r>
            <w:proofErr w:type="gramStart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2023;</w:t>
            </w:r>
            <w:proofErr w:type="gramEnd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Census 2021</w:t>
            </w:r>
          </w:p>
        </w:tc>
      </w:tr>
      <w:tr w:rsidR="00A43FAD" w:rsidRPr="00A43FAD" w14:paraId="34284C4E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0AF" w14:textId="77777777" w:rsid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FFFE070" w14:textId="69D16260" w:rsid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 on a child protection plan (rate per 1000) 31 March 2023</w:t>
            </w:r>
          </w:p>
          <w:p w14:paraId="76B32E66" w14:textId="26520E84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07E91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7F0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6621E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75E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CMBC Cass system accessed 30 May </w:t>
            </w:r>
            <w:proofErr w:type="gramStart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2023;</w:t>
            </w:r>
            <w:proofErr w:type="gramEnd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Census 2021</w:t>
            </w:r>
          </w:p>
        </w:tc>
      </w:tr>
      <w:tr w:rsidR="00A43FAD" w:rsidRPr="00A43FAD" w14:paraId="1449494E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9040BF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Living and working well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B4B4B4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1293F97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51D67B9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50012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7441179B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CC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Estimated smoking prevalence QOF (15+)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1C19E6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BE5D46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E26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A71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7C4818F8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CC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Obesity QOF Prevalence (18+) Patients with a BMI of 30 or above (2021/22)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AB438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4B024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B99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2D0D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7C23984C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4F2ECB5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Life Expectancy and </w:t>
            </w:r>
            <w:proofErr w:type="spellStart"/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 Cause</w:t>
            </w:r>
            <w:proofErr w:type="spellEnd"/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Mortality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6FDD75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C8F952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B5A46E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5F9D5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4891F97F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945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expectancy at birth in males [2019-2021]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C4D93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5CEF61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C2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CCB5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00352A2C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4A6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expectancy at birth in females [2019-2021]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BB9C3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964EB8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9C6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90D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6793C107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8CB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Directly Standardised Death Rate all causes (all ages) [2017 -2021]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FAD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980.6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A7F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1017.9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3D3C1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ACE5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2B83B784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EAEB" w14:textId="77777777" w:rsid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Directly Standardised Death Rate all causes (aged &lt;65) [2019 -2021]</w:t>
            </w:r>
          </w:p>
          <w:p w14:paraId="2A6122B4" w14:textId="4DAA809D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7D223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751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17D15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07D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661EF322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7240D9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Long term conditions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D29E3A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0B100F8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0230AA4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011F6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5DFB2B09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71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</w:t>
            </w:r>
            <w:proofErr w:type="gramStart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 population</w:t>
            </w:r>
            <w:proofErr w:type="gramEnd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a long term health problem or disability which limits activities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3B3CAD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ABB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A27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62EF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37C02806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EBA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population who stated they were in good or very good health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1B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3D9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0B4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FC6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A43FAD" w:rsidRPr="00A43FAD" w14:paraId="7BF8C6C1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41A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Rate per 1000 population aged 18+ referred to </w:t>
            </w:r>
            <w:proofErr w:type="gramStart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adults</w:t>
            </w:r>
            <w:proofErr w:type="gramEnd"/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social care (2021/22)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FF7B7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196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A7E6F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A98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CMBC</w:t>
            </w:r>
          </w:p>
        </w:tc>
      </w:tr>
      <w:tr w:rsidR="00A43FAD" w:rsidRPr="00A43FAD" w14:paraId="3A3F8192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1EDE01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Circulatory Diseases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BA7D2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65F9D0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D18E6F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60A8F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48CA61C0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968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Coronary Heart Disease prevalence (all ages)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4DA6B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D02778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576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FB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5E714AB1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4AF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Failure: QOF prevalence (all ages)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D09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E69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587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02D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4C8BC871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53AC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 w LVD prevalence (all ages)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D27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F8D98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F5C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A67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7D52DF12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78E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prevalence (all ages)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3EA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60CC63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15C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395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461FB0D8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B60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Atrial fibrillation: QOF prevalence (all ages) (2021/22)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B4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0C8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C2E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388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3791804D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167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arterial disease QOF prevalence (all ages)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0F2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78113E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2CF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A63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3957600F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D36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Hypertension: QOF prevalence (all ages)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F08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652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924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BDB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227ADFEF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5BB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(all ages) [2017 -2021]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D61F4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F48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60252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6C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53D5913D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982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(aged &lt;65) [2017 -2021]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F3298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B2B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0E85B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099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60AC00DD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185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DSR Deaths for cerebrovascular disease (all ages) [2017 -2021]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056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CC5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ACD43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1AC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3FF5ECF4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08AF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cerebrovascular disease (aged &lt;65) [2017 -2021]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F8B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7D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99510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AD5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34E0C600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259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cardiovascular disease (all ages) [2017 -2021]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FE8FE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221.8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9BC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DB519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1DB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38894099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CF6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cardiovascular disease (aged &lt;65) [2017 -2021]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8D9A7B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6A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19BF4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EE7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34526F57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4800BD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Cancer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53244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3A3843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3143CA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6874B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094A549B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34CB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Cancer prevalence all ages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CA447E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5685CC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775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1DA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4EBD8AD9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75FC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25-49, attending cervical screening within target period (</w:t>
            </w:r>
            <w:proofErr w:type="gramStart"/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 year</w:t>
            </w:r>
            <w:proofErr w:type="gramEnd"/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66F67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09729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07E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2F75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5DB959DF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DAC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50-64, attending cervical screening within target period (</w:t>
            </w:r>
            <w:proofErr w:type="gramStart"/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5.5 year</w:t>
            </w:r>
            <w:proofErr w:type="gramEnd"/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DD61D5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30044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96E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83B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6D7C812F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31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50-70, screened for breast cancer in last 36 months (</w:t>
            </w:r>
            <w:proofErr w:type="gramStart"/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year</w:t>
            </w:r>
            <w:proofErr w:type="gramEnd"/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EB1A1F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F9F2B9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15C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A2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2FA179FD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EB9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60-74, screened for bowel cancer in last 30 months (</w:t>
            </w:r>
            <w:proofErr w:type="gramStart"/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 year</w:t>
            </w:r>
            <w:proofErr w:type="gramEnd"/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7D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316AA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6FC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D61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23BF8DBB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0E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emergency admissions with cancer (per 100,000)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9D0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42ED1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F20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DB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47BDAD19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028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Palliative/supportive care: QOF prevalence (all ages)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6467C0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54C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5B4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55C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5E682E34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65B5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cancer (all ages) [2017 -2021]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B17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CEF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5AC42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233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114A5F61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5B5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cancer (aged &lt;65) [2017 -2021]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889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7D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599AD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595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4F756BBB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D39D5B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Mental Health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C9BB2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C1CCA6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78E0DC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B3CABD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64F9AB13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D22D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Mental Health: QOF prevalence (all ages)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36021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3FBA605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C9F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9CE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49EF90EC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F19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Depression: QOF incidence (18+) - new diagnosis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0B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3E4C9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EAA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486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137E1CE7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85DB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Dementia: QOF prevalence (all ages)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C70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02C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84F5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90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340F8ED2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7C5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suicide (all ages)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1F2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C7B5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FC33B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89F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5DC42F94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3E6D4F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Respiratory Conditions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842CC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EB647C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1EC5855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05BA2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7F08320D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BCC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COPD: QOF prevalence (all ages)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E4B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1D2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A27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14B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2D7C5EC8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15E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Asthma: QOF prevalence (all ages (6+))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ED54E0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3A2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AE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C9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7282FC4D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F72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DSR for respiratory conditions (all ages)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342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98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20AA8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029C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3B0617D7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09D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respiratory conditions (aged &lt;65)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438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AEF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62F4C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54F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5ED53A92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F0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chronic lower respiratory conditions (all ages)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CDF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55F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21F1C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008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56CEFFC0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D2B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chronic lower respiratory conditions (aged &lt;65)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DB5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CA0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F873D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85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5B633946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E363A3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637B0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072FCA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65469D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6D33A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046F0E89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27B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Learning disability: QOF prevalence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956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840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0B3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DEF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6BDB103D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53B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Kidney Disease: QOF prevalence (18+)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8B4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D980B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608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BF5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387AB8AA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C7F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Diabetes: QOF prevalence (17+)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1F933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5E641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97E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44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0EBEDA7E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2AEC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Epilepsy: QOF prevalence (18+)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8DC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29EEB2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36C5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A39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14DF111A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C693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Rheumatoid Arthritis: QOF prevalence (16+)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D51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851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4E0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27A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43CA8EFD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BC1B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accidents (all ages)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CD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3BA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9D5CC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EF1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65D29A94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51E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accidents (aged &lt;65)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1A0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61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8C171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7EB3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5D8D4591" w14:textId="77777777" w:rsidTr="00A43FAD">
        <w:trPr>
          <w:trHeight w:val="2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B80FBC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Ageing Well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47DD3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5FEF56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11949A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2B98B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43FAD" w:rsidRPr="00A43FAD" w14:paraId="34873FD5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BD46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aged 60+ claiming Personal Independence Payment (Jan 2023)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13D8A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F6A8D2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3E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69AF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A43FAD" w:rsidRPr="00A43FAD" w14:paraId="0AF5F9E4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9F60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aged 65+ claiming Attendance Allowance (Jan 2023)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0D4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29B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4CC5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E6E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A43FAD" w:rsidRPr="00A43FAD" w14:paraId="27E939E6" w14:textId="77777777" w:rsidTr="00A43FAD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37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aged 65+ claiming pension credit (Nov 2022)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8D12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380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77F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AF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A43FAD" w:rsidRPr="00A43FAD" w14:paraId="238F29E6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C6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Osteoporosis: QOF prevalence (50+) [2021/22]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D39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EF1FB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989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4627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A43FAD" w:rsidRPr="00A43FAD" w14:paraId="1E8BDCD5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2D5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all causes (aged 65+)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C20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4373.0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C66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4429.2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3D4B0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8E8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5F95DC81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957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accidents (aged 65+)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CAAF2D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FE4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AF86B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1EC2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6F717729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2D83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Dementia (aged 65+)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93BC9B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3AC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560404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14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177C6A43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560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(aged 65+)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422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81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FDF2A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D0C1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5F891701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4045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cerebrovascular disease (aged 65+)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45D3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7051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2FA3E5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8B8A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0CFAEA87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748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cardiovascular disease (aged 65+)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FDA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5BB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1118.4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618828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0AD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1D27FA4A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FB9C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DSR Deaths for cancer (aged 65+)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5CD9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1066.6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CE1E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E6343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B0E4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59B6926B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AC1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respiratory disease (aged 65+)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EBEF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1A26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613.6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62F40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852B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A43FAD" w:rsidRPr="00A43FAD" w14:paraId="32399B13" w14:textId="77777777" w:rsidTr="00A43FAD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FDDE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chronic lower respiratory disease (aged 65+) [2017-2021]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162C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7EBD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ECC997" w14:textId="77777777" w:rsidR="00A43FAD" w:rsidRPr="00A43FAD" w:rsidRDefault="00A43FAD" w:rsidP="00A4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70C8" w14:textId="77777777" w:rsidR="00A43FAD" w:rsidRPr="00A43FAD" w:rsidRDefault="00A43FAD" w:rsidP="00A4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3F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</w:tbl>
    <w:p w14:paraId="0C1B641D" w14:textId="77777777" w:rsidR="00A43FAD" w:rsidRDefault="00A43FAD" w:rsidP="001871CD">
      <w:pPr>
        <w:rPr>
          <w:rFonts w:ascii="Arial" w:hAnsi="Arial" w:cs="Arial"/>
        </w:rPr>
      </w:pPr>
    </w:p>
    <w:p w14:paraId="41C2661D" w14:textId="1BCC6A6C" w:rsidR="001871CD" w:rsidRPr="00A81FD1" w:rsidRDefault="001871CD" w:rsidP="00187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the Public Health Intelligence team at </w:t>
      </w:r>
      <w:hyperlink r:id="rId13" w:history="1">
        <w:r w:rsidRPr="00E9387B">
          <w:rPr>
            <w:rStyle w:val="Hyperlink"/>
            <w:rFonts w:ascii="Arial" w:hAnsi="Arial" w:cs="Arial"/>
          </w:rPr>
          <w:t>ph.intelligence@calderdale.gov.uk</w:t>
        </w:r>
      </w:hyperlink>
      <w:r>
        <w:rPr>
          <w:rFonts w:ascii="Arial" w:hAnsi="Arial" w:cs="Arial"/>
        </w:rPr>
        <w:t xml:space="preserve"> if you require this data in another format.</w:t>
      </w:r>
    </w:p>
    <w:p w14:paraId="68989CC0" w14:textId="77777777" w:rsidR="001871CD" w:rsidRPr="001871CD" w:rsidRDefault="001871CD" w:rsidP="001871CD">
      <w:pPr>
        <w:rPr>
          <w:rFonts w:ascii="Arial" w:hAnsi="Arial" w:cs="Arial"/>
        </w:rPr>
      </w:pPr>
    </w:p>
    <w:sectPr w:rsidR="001871CD" w:rsidRPr="001871CD" w:rsidSect="004776A6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2FE7" w14:textId="77777777" w:rsidR="00622788" w:rsidRDefault="00622788" w:rsidP="0026562D">
      <w:pPr>
        <w:spacing w:after="0" w:line="240" w:lineRule="auto"/>
      </w:pPr>
      <w:r>
        <w:separator/>
      </w:r>
    </w:p>
  </w:endnote>
  <w:endnote w:type="continuationSeparator" w:id="0">
    <w:p w14:paraId="7EAE3199" w14:textId="77777777" w:rsidR="00622788" w:rsidRDefault="00622788" w:rsidP="0026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2894" w14:textId="0B9A3018" w:rsidR="00A43FAD" w:rsidRPr="00A43FAD" w:rsidRDefault="00A43FAD">
    <w:pPr>
      <w:pStyle w:val="Footer"/>
      <w:jc w:val="right"/>
      <w:rPr>
        <w:sz w:val="8"/>
        <w:szCs w:val="8"/>
      </w:rPr>
    </w:pPr>
    <w:r>
      <w:rPr>
        <w:sz w:val="8"/>
        <w:szCs w:val="8"/>
      </w:rPr>
      <w:t>]</w:t>
    </w:r>
  </w:p>
  <w:p w14:paraId="3C890B74" w14:textId="55A08EFC" w:rsidR="00A43FAD" w:rsidRDefault="00A43FAD" w:rsidP="00A43FAD">
    <w:pPr>
      <w:pStyle w:val="Footer"/>
    </w:pPr>
    <w:r>
      <w:t>Public Health Intelligence Team</w:t>
    </w:r>
  </w:p>
  <w:p w14:paraId="6CD03D55" w14:textId="52313697" w:rsidR="00AB3104" w:rsidRDefault="00AB31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53E7">
      <w:rPr>
        <w:noProof/>
      </w:rPr>
      <w:t>1</w:t>
    </w:r>
    <w:r>
      <w:rPr>
        <w:noProof/>
      </w:rPr>
      <w:fldChar w:fldCharType="end"/>
    </w:r>
  </w:p>
  <w:p w14:paraId="0BCDD90C" w14:textId="77777777" w:rsidR="00AB3104" w:rsidRDefault="00AB3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B18F" w14:textId="77777777" w:rsidR="00622788" w:rsidRDefault="00622788" w:rsidP="0026562D">
      <w:pPr>
        <w:spacing w:after="0" w:line="240" w:lineRule="auto"/>
      </w:pPr>
      <w:r>
        <w:separator/>
      </w:r>
    </w:p>
  </w:footnote>
  <w:footnote w:type="continuationSeparator" w:id="0">
    <w:p w14:paraId="0160D720" w14:textId="77777777" w:rsidR="00622788" w:rsidRDefault="00622788" w:rsidP="0026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56B"/>
    <w:multiLevelType w:val="hybridMultilevel"/>
    <w:tmpl w:val="D2B8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90"/>
    <w:rsid w:val="00003791"/>
    <w:rsid w:val="0000429C"/>
    <w:rsid w:val="00023B5B"/>
    <w:rsid w:val="00033B4D"/>
    <w:rsid w:val="00073531"/>
    <w:rsid w:val="0008285E"/>
    <w:rsid w:val="000855B1"/>
    <w:rsid w:val="000D443E"/>
    <w:rsid w:val="000F0631"/>
    <w:rsid w:val="00130BB2"/>
    <w:rsid w:val="00132F13"/>
    <w:rsid w:val="0014493D"/>
    <w:rsid w:val="00157CDC"/>
    <w:rsid w:val="00165D31"/>
    <w:rsid w:val="0018028D"/>
    <w:rsid w:val="001863DD"/>
    <w:rsid w:val="001871CD"/>
    <w:rsid w:val="001B4F79"/>
    <w:rsid w:val="001C40C5"/>
    <w:rsid w:val="001C6AB9"/>
    <w:rsid w:val="001E7DF9"/>
    <w:rsid w:val="001F6190"/>
    <w:rsid w:val="001F6803"/>
    <w:rsid w:val="002003E3"/>
    <w:rsid w:val="002258BE"/>
    <w:rsid w:val="002530F0"/>
    <w:rsid w:val="0025494C"/>
    <w:rsid w:val="002640C8"/>
    <w:rsid w:val="002644B1"/>
    <w:rsid w:val="0026562D"/>
    <w:rsid w:val="002813CB"/>
    <w:rsid w:val="00283CE9"/>
    <w:rsid w:val="002B4AD5"/>
    <w:rsid w:val="002C6033"/>
    <w:rsid w:val="002D0318"/>
    <w:rsid w:val="002E464E"/>
    <w:rsid w:val="002F53E7"/>
    <w:rsid w:val="00301DD0"/>
    <w:rsid w:val="003127BC"/>
    <w:rsid w:val="00331C45"/>
    <w:rsid w:val="003358D7"/>
    <w:rsid w:val="00352C3C"/>
    <w:rsid w:val="00355A63"/>
    <w:rsid w:val="00363046"/>
    <w:rsid w:val="0037383B"/>
    <w:rsid w:val="003A119E"/>
    <w:rsid w:val="003B12E3"/>
    <w:rsid w:val="003F5920"/>
    <w:rsid w:val="00407287"/>
    <w:rsid w:val="0041356A"/>
    <w:rsid w:val="00420C2E"/>
    <w:rsid w:val="004237A0"/>
    <w:rsid w:val="00436991"/>
    <w:rsid w:val="004421D4"/>
    <w:rsid w:val="004639D6"/>
    <w:rsid w:val="004776A6"/>
    <w:rsid w:val="004A537D"/>
    <w:rsid w:val="004B6595"/>
    <w:rsid w:val="004C1211"/>
    <w:rsid w:val="004C41D8"/>
    <w:rsid w:val="004C4E4C"/>
    <w:rsid w:val="004F7F73"/>
    <w:rsid w:val="005151AD"/>
    <w:rsid w:val="00545675"/>
    <w:rsid w:val="00546B5D"/>
    <w:rsid w:val="00560A35"/>
    <w:rsid w:val="00591B31"/>
    <w:rsid w:val="00596576"/>
    <w:rsid w:val="005C09F3"/>
    <w:rsid w:val="005F0369"/>
    <w:rsid w:val="005F1046"/>
    <w:rsid w:val="005F7397"/>
    <w:rsid w:val="00600C99"/>
    <w:rsid w:val="00613013"/>
    <w:rsid w:val="00614328"/>
    <w:rsid w:val="00622788"/>
    <w:rsid w:val="00624311"/>
    <w:rsid w:val="00633C12"/>
    <w:rsid w:val="00640050"/>
    <w:rsid w:val="00661660"/>
    <w:rsid w:val="00662703"/>
    <w:rsid w:val="0066340D"/>
    <w:rsid w:val="00682B9C"/>
    <w:rsid w:val="006A6CE0"/>
    <w:rsid w:val="006B2E7E"/>
    <w:rsid w:val="006B6DFC"/>
    <w:rsid w:val="006C1782"/>
    <w:rsid w:val="006E4C4D"/>
    <w:rsid w:val="00700B80"/>
    <w:rsid w:val="00722DC0"/>
    <w:rsid w:val="00756CA0"/>
    <w:rsid w:val="00777CDD"/>
    <w:rsid w:val="007C270C"/>
    <w:rsid w:val="007C5158"/>
    <w:rsid w:val="007E156E"/>
    <w:rsid w:val="007F6A60"/>
    <w:rsid w:val="00804790"/>
    <w:rsid w:val="00816C8E"/>
    <w:rsid w:val="008347AA"/>
    <w:rsid w:val="00853AAE"/>
    <w:rsid w:val="008740B8"/>
    <w:rsid w:val="00880D6F"/>
    <w:rsid w:val="00881578"/>
    <w:rsid w:val="00884C12"/>
    <w:rsid w:val="008A26EB"/>
    <w:rsid w:val="008B09B1"/>
    <w:rsid w:val="008C0C72"/>
    <w:rsid w:val="008D06A8"/>
    <w:rsid w:val="008D1521"/>
    <w:rsid w:val="008E1D57"/>
    <w:rsid w:val="00907A2F"/>
    <w:rsid w:val="00907AEB"/>
    <w:rsid w:val="00915FA6"/>
    <w:rsid w:val="00941229"/>
    <w:rsid w:val="00975719"/>
    <w:rsid w:val="009B1D89"/>
    <w:rsid w:val="00A210CA"/>
    <w:rsid w:val="00A35BB8"/>
    <w:rsid w:val="00A43FAD"/>
    <w:rsid w:val="00A52160"/>
    <w:rsid w:val="00A658F2"/>
    <w:rsid w:val="00A67964"/>
    <w:rsid w:val="00A7060E"/>
    <w:rsid w:val="00AA17FF"/>
    <w:rsid w:val="00AB3104"/>
    <w:rsid w:val="00AC47B3"/>
    <w:rsid w:val="00AD56B6"/>
    <w:rsid w:val="00AE2BFE"/>
    <w:rsid w:val="00B164BF"/>
    <w:rsid w:val="00B22EFD"/>
    <w:rsid w:val="00B4542F"/>
    <w:rsid w:val="00B478E6"/>
    <w:rsid w:val="00B54A09"/>
    <w:rsid w:val="00B571CD"/>
    <w:rsid w:val="00B667D2"/>
    <w:rsid w:val="00B858BE"/>
    <w:rsid w:val="00B9505B"/>
    <w:rsid w:val="00BA1E42"/>
    <w:rsid w:val="00BB1F4D"/>
    <w:rsid w:val="00BC1A94"/>
    <w:rsid w:val="00BD5543"/>
    <w:rsid w:val="00BF2530"/>
    <w:rsid w:val="00C2378F"/>
    <w:rsid w:val="00C4219F"/>
    <w:rsid w:val="00C42B7D"/>
    <w:rsid w:val="00C43EF3"/>
    <w:rsid w:val="00C553E5"/>
    <w:rsid w:val="00C65253"/>
    <w:rsid w:val="00C722E7"/>
    <w:rsid w:val="00C91300"/>
    <w:rsid w:val="00C9576A"/>
    <w:rsid w:val="00CB2ACB"/>
    <w:rsid w:val="00CD1FE5"/>
    <w:rsid w:val="00D03322"/>
    <w:rsid w:val="00D2434E"/>
    <w:rsid w:val="00D436FE"/>
    <w:rsid w:val="00DA4251"/>
    <w:rsid w:val="00DB5B38"/>
    <w:rsid w:val="00E20DA0"/>
    <w:rsid w:val="00E51C84"/>
    <w:rsid w:val="00E571E5"/>
    <w:rsid w:val="00E74A69"/>
    <w:rsid w:val="00E95B8F"/>
    <w:rsid w:val="00EA145F"/>
    <w:rsid w:val="00ED58E1"/>
    <w:rsid w:val="00EE113C"/>
    <w:rsid w:val="00F101E1"/>
    <w:rsid w:val="00F12852"/>
    <w:rsid w:val="00F4578B"/>
    <w:rsid w:val="00F54E3D"/>
    <w:rsid w:val="00F72B1C"/>
    <w:rsid w:val="00F92D69"/>
    <w:rsid w:val="00FA0501"/>
    <w:rsid w:val="00FC07BD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46FDBE71"/>
  <w15:chartTrackingRefBased/>
  <w15:docId w15:val="{8D52FC94-D03E-4FC3-81D8-D838D54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6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56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62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62D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5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356A"/>
    <w:rPr>
      <w:b/>
      <w:bCs/>
      <w:i/>
      <w:iCs/>
      <w:color w:val="4F81BD"/>
      <w:sz w:val="22"/>
      <w:szCs w:val="22"/>
      <w:lang w:eastAsia="en-US"/>
    </w:rPr>
  </w:style>
  <w:style w:type="paragraph" w:customStyle="1" w:styleId="3CBD5A742C28424DA5172AD252E32316">
    <w:name w:val="3CBD5A742C28424DA5172AD252E32316"/>
    <w:rsid w:val="006B6DFC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55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3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3E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871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E46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h.intelligence@calderda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4C12-B8A0-4B32-9FB2-ED04FD5E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Health Intelligence Team</dc:creator>
  <cp:keywords/>
  <cp:lastModifiedBy>Cath Bentley</cp:lastModifiedBy>
  <cp:revision>2</cp:revision>
  <cp:lastPrinted>2019-09-25T12:46:00Z</cp:lastPrinted>
  <dcterms:created xsi:type="dcterms:W3CDTF">2024-01-12T13:49:00Z</dcterms:created>
  <dcterms:modified xsi:type="dcterms:W3CDTF">2024-01-12T13:49:00Z</dcterms:modified>
</cp:coreProperties>
</file>